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3739" w14:textId="77777777" w:rsidR="00F22A52" w:rsidRPr="00B61994" w:rsidRDefault="00F22A52" w:rsidP="00F22A52">
      <w:pPr>
        <w:spacing w:after="0"/>
        <w:jc w:val="both"/>
        <w:rPr>
          <w:bC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68"/>
        <w:gridCol w:w="6067"/>
      </w:tblGrid>
      <w:tr w:rsidR="00F22A52" w:rsidRPr="00B61994" w14:paraId="71FB3208" w14:textId="77777777" w:rsidTr="00642759">
        <w:trPr>
          <w:trHeight w:val="1351"/>
        </w:trPr>
        <w:tc>
          <w:tcPr>
            <w:tcW w:w="3168" w:type="dxa"/>
            <w:tcBorders>
              <w:top w:val="nil"/>
              <w:left w:val="nil"/>
              <w:bottom w:val="nil"/>
            </w:tcBorders>
            <w:vAlign w:val="center"/>
          </w:tcPr>
          <w:p w14:paraId="27E65CDA" w14:textId="77777777" w:rsidR="00F22A52" w:rsidRPr="00B61994" w:rsidRDefault="00F22A52" w:rsidP="00642759">
            <w:pPr>
              <w:spacing w:after="0"/>
              <w:jc w:val="both"/>
              <w:rPr>
                <w:bCs/>
                <w:i/>
              </w:rPr>
            </w:pPr>
            <w:r w:rsidRPr="00B61994">
              <w:rPr>
                <w:bCs/>
                <w:i/>
              </w:rPr>
              <w:t>Logo Collectivité</w:t>
            </w:r>
          </w:p>
        </w:tc>
        <w:tc>
          <w:tcPr>
            <w:tcW w:w="6067" w:type="dxa"/>
            <w:vAlign w:val="center"/>
          </w:tcPr>
          <w:p w14:paraId="4B84D430" w14:textId="6F217EAA" w:rsidR="00F22A52" w:rsidRPr="00B61994" w:rsidRDefault="00F22A52" w:rsidP="00642759">
            <w:pPr>
              <w:spacing w:after="0"/>
              <w:jc w:val="both"/>
              <w:rPr>
                <w:b/>
                <w:bCs/>
              </w:rPr>
            </w:pPr>
            <w:r w:rsidRPr="00B61994">
              <w:rPr>
                <w:b/>
                <w:bCs/>
              </w:rPr>
              <w:t>Délibéra</w:t>
            </w:r>
            <w:r>
              <w:rPr>
                <w:b/>
                <w:bCs/>
              </w:rPr>
              <w:t xml:space="preserve">tion relative à l’instauration des heures complémentaires et supplémentaires </w:t>
            </w:r>
          </w:p>
          <w:p w14:paraId="41CD09BB" w14:textId="77777777" w:rsidR="00F22A52" w:rsidRPr="00B61994" w:rsidRDefault="00F22A52" w:rsidP="00642759">
            <w:pPr>
              <w:spacing w:after="0"/>
              <w:jc w:val="both"/>
              <w:rPr>
                <w:b/>
                <w:bCs/>
              </w:rPr>
            </w:pPr>
          </w:p>
        </w:tc>
      </w:tr>
    </w:tbl>
    <w:p w14:paraId="4CBB5AB6" w14:textId="77777777" w:rsidR="00F22A52" w:rsidRPr="00B61994" w:rsidRDefault="00F22A52" w:rsidP="00F22A52">
      <w:pPr>
        <w:spacing w:after="0"/>
        <w:jc w:val="both"/>
        <w:rPr>
          <w:bCs/>
        </w:rPr>
      </w:pPr>
    </w:p>
    <w:p w14:paraId="4A93D10F" w14:textId="77777777" w:rsidR="00F22A52" w:rsidRPr="00B61994" w:rsidRDefault="00F22A52" w:rsidP="00F22A52">
      <w:pPr>
        <w:spacing w:after="0"/>
        <w:jc w:val="both"/>
      </w:pPr>
      <w:r w:rsidRPr="00B61994">
        <w:t>Le Conseil municipal/communautaire/syndical de .........</w:t>
      </w:r>
    </w:p>
    <w:p w14:paraId="23C7F73B" w14:textId="77777777" w:rsidR="00F22A52" w:rsidRPr="00B61994" w:rsidRDefault="00F22A52" w:rsidP="00F22A52">
      <w:pPr>
        <w:spacing w:after="0"/>
        <w:jc w:val="both"/>
      </w:pPr>
    </w:p>
    <w:p w14:paraId="4964508D" w14:textId="77777777" w:rsidR="00F22A52" w:rsidRPr="00B61994" w:rsidRDefault="00F22A52" w:rsidP="00F22A52">
      <w:pPr>
        <w:spacing w:after="0"/>
        <w:jc w:val="both"/>
      </w:pPr>
      <w:r w:rsidRPr="00B61994">
        <w:t xml:space="preserve">Vu le Code général des collectivités territoriales ; </w:t>
      </w:r>
    </w:p>
    <w:p w14:paraId="5E12324A" w14:textId="3082D205" w:rsidR="00F22A52" w:rsidRPr="00B61994" w:rsidRDefault="00AA5010" w:rsidP="00F22A52">
      <w:pPr>
        <w:spacing w:after="0"/>
        <w:jc w:val="both"/>
      </w:pPr>
      <w:r>
        <w:t>Vu le code général de la fonction publique ;</w:t>
      </w:r>
    </w:p>
    <w:p w14:paraId="7B201DF1" w14:textId="77777777" w:rsidR="00F22A52" w:rsidRPr="00B61994" w:rsidRDefault="00F22A52" w:rsidP="00F22A52">
      <w:pPr>
        <w:spacing w:after="0"/>
        <w:jc w:val="both"/>
      </w:pPr>
      <w:r w:rsidRPr="00B61994">
        <w:t>Vu le décret n° 2002-60 du 14 janvier 2002 relatif aux indemnités horaires pour travaux supplémentaires ;</w:t>
      </w:r>
    </w:p>
    <w:p w14:paraId="1A299752" w14:textId="77777777" w:rsidR="00F22A52" w:rsidRPr="00B61994" w:rsidRDefault="00F22A52" w:rsidP="00F22A52">
      <w:pPr>
        <w:spacing w:after="0"/>
        <w:jc w:val="both"/>
      </w:pPr>
      <w:r w:rsidRPr="00B61994">
        <w:t xml:space="preserve">Vu le décret n° 2004-777 du 29 juillet 2004 relatif à la mise en œuvre du temps partiel dans la fonction publique territoriale ; </w:t>
      </w:r>
    </w:p>
    <w:p w14:paraId="489EE680" w14:textId="77777777" w:rsidR="00F22A52" w:rsidRPr="00B61994" w:rsidRDefault="00F22A52" w:rsidP="00F22A52">
      <w:pPr>
        <w:spacing w:after="0"/>
        <w:jc w:val="both"/>
      </w:pPr>
      <w:r w:rsidRPr="00B61994">
        <w:t>Vu le décret n° 2020-592 du 15 mai 2020 relatif aux modalités de calcul et à la majoration de la rémunération des heures complémentaires des agents de la fonction publique territoriale nommés dans des emplois permanents à temps non complet</w:t>
      </w:r>
    </w:p>
    <w:p w14:paraId="12FDA1CE" w14:textId="77777777" w:rsidR="00F22A52" w:rsidRPr="00B61994" w:rsidRDefault="00F22A52" w:rsidP="00F22A52">
      <w:pPr>
        <w:spacing w:after="0"/>
        <w:jc w:val="both"/>
      </w:pPr>
    </w:p>
    <w:p w14:paraId="2735257E" w14:textId="54CF2C20" w:rsidR="00F22A52" w:rsidRPr="00B61994" w:rsidRDefault="00F22A52" w:rsidP="00F22A52">
      <w:pPr>
        <w:spacing w:after="0"/>
        <w:jc w:val="both"/>
      </w:pPr>
      <w:r w:rsidRPr="00B61994">
        <w:t xml:space="preserve">Vu l’avis du comité </w:t>
      </w:r>
      <w:r w:rsidR="0036037F">
        <w:t>social territorial</w:t>
      </w:r>
      <w:r w:rsidRPr="00B61994">
        <w:t xml:space="preserve"> en date du ……………….</w:t>
      </w:r>
    </w:p>
    <w:p w14:paraId="3CEC1B74" w14:textId="77777777" w:rsidR="00F22A52" w:rsidRPr="00B61994" w:rsidRDefault="00F22A52" w:rsidP="00F22A52">
      <w:pPr>
        <w:spacing w:after="0"/>
        <w:jc w:val="both"/>
      </w:pPr>
    </w:p>
    <w:p w14:paraId="48E61253" w14:textId="00BDA9FD" w:rsidR="00F22A52" w:rsidRDefault="00F22A52" w:rsidP="00F22A52">
      <w:pPr>
        <w:spacing w:after="0"/>
        <w:jc w:val="both"/>
        <w:rPr>
          <w:b/>
        </w:rPr>
      </w:pPr>
      <w:r w:rsidRPr="00B61994">
        <w:rPr>
          <w:b/>
        </w:rPr>
        <w:t>Considérant ce qui suit :</w:t>
      </w:r>
    </w:p>
    <w:p w14:paraId="072EFF9E" w14:textId="77777777" w:rsidR="00AA5010" w:rsidRPr="00B61994" w:rsidRDefault="00AA5010" w:rsidP="00F22A52">
      <w:pPr>
        <w:spacing w:after="0"/>
        <w:jc w:val="both"/>
        <w:rPr>
          <w:b/>
        </w:rPr>
      </w:pPr>
    </w:p>
    <w:p w14:paraId="3D59C42F" w14:textId="77777777" w:rsidR="00F22A52" w:rsidRDefault="00F22A52" w:rsidP="00F22A52">
      <w:pPr>
        <w:spacing w:after="0"/>
        <w:jc w:val="both"/>
        <w:rPr>
          <w:b/>
        </w:rPr>
      </w:pPr>
      <w:r w:rsidRPr="008A1946">
        <w:rPr>
          <w:b/>
        </w:rPr>
        <w:t>1-Distingo entre les heures complémentaires et les heures supplémentaires</w:t>
      </w:r>
    </w:p>
    <w:p w14:paraId="37C8043C" w14:textId="77777777" w:rsidR="00F22A52" w:rsidRPr="00853354" w:rsidRDefault="00F22A52" w:rsidP="00F22A52">
      <w:pPr>
        <w:spacing w:after="0"/>
        <w:jc w:val="both"/>
      </w:pPr>
      <w:r>
        <w:t xml:space="preserve">Les heures complémentaires et les heures supplémentaires sont des heures effectuées à la demande expresse du supérieur hiérarchique et/ou de l’autorité territoriale. Ces heures n’ont pas vocation à se répéter indéfiniment : elles doivent rester ponctuelles, exceptionnelles. </w:t>
      </w:r>
    </w:p>
    <w:p w14:paraId="0F573E60" w14:textId="77777777" w:rsidR="00F22A52" w:rsidRPr="008A1946" w:rsidRDefault="00F22A52" w:rsidP="00F22A52">
      <w:pPr>
        <w:spacing w:after="0"/>
        <w:jc w:val="both"/>
      </w:pPr>
      <w:r>
        <w:t>L</w:t>
      </w:r>
      <w:r w:rsidRPr="008A1946">
        <w:t>es heures complémentaires sont les heures faites par les agents à temps non complet, jusqu’à hauteur d’u</w:t>
      </w:r>
      <w:r>
        <w:t>n temps complet</w:t>
      </w:r>
      <w:r w:rsidRPr="008A1946">
        <w:t xml:space="preserve"> : seuls les agents à temps non complet peuvent faire des heures complémentaires. </w:t>
      </w:r>
    </w:p>
    <w:p w14:paraId="2100B4C8" w14:textId="77777777" w:rsidR="00F22A52" w:rsidRPr="008A1946" w:rsidRDefault="00F22A52" w:rsidP="00F22A52">
      <w:pPr>
        <w:spacing w:after="0"/>
        <w:jc w:val="both"/>
      </w:pPr>
      <w:r>
        <w:t>Au-delà de la 35</w:t>
      </w:r>
      <w:r w:rsidRPr="00CE2C33">
        <w:rPr>
          <w:vertAlign w:val="superscript"/>
        </w:rPr>
        <w:t>ème</w:t>
      </w:r>
      <w:r w:rsidRPr="008A1946">
        <w:t xml:space="preserve"> heure, il s’agit d’heures supplémentaires. </w:t>
      </w:r>
    </w:p>
    <w:p w14:paraId="33241035" w14:textId="77777777" w:rsidR="00F22A52" w:rsidRDefault="00F22A52" w:rsidP="00F22A52">
      <w:pPr>
        <w:spacing w:after="0"/>
        <w:jc w:val="both"/>
      </w:pPr>
      <w:r>
        <w:t>L</w:t>
      </w:r>
      <w:r w:rsidRPr="008A1946">
        <w:t>es heures complémentaires peuvent être effectuées, à la demande du supérieur hiérar</w:t>
      </w:r>
      <w:r w:rsidRPr="008A1946">
        <w:softHyphen/>
        <w:t>chique/autorité territoriale, par des agents de catégorie A, B ou C.</w:t>
      </w:r>
    </w:p>
    <w:p w14:paraId="098E99E6" w14:textId="77777777" w:rsidR="00F22A52" w:rsidRPr="008A1946" w:rsidRDefault="00F22A52" w:rsidP="00F22A52">
      <w:pPr>
        <w:spacing w:after="0"/>
        <w:jc w:val="both"/>
      </w:pPr>
      <w:r w:rsidRPr="008A1946">
        <w:t>Les heure</w:t>
      </w:r>
      <w:r>
        <w:t xml:space="preserve">s supplémentaires </w:t>
      </w:r>
      <w:r w:rsidRPr="008A1946">
        <w:t>sont les heures faites par :</w:t>
      </w:r>
    </w:p>
    <w:p w14:paraId="3EB2BB76" w14:textId="77777777" w:rsidR="00F22A52" w:rsidRPr="008A1946" w:rsidRDefault="00F22A52" w:rsidP="00F22A52">
      <w:pPr>
        <w:spacing w:after="0"/>
        <w:jc w:val="both"/>
      </w:pPr>
      <w:r>
        <w:t>-</w:t>
      </w:r>
      <w:r w:rsidRPr="008A1946">
        <w:t>les agents à temps n</w:t>
      </w:r>
      <w:r>
        <w:t>on complet à compter de la 36</w:t>
      </w:r>
      <w:r w:rsidRPr="008A1946">
        <w:rPr>
          <w:vertAlign w:val="superscript"/>
        </w:rPr>
        <w:t>ème</w:t>
      </w:r>
      <w:r w:rsidRPr="008A1946">
        <w:t xml:space="preserve"> heure ; </w:t>
      </w:r>
    </w:p>
    <w:p w14:paraId="69CE6C77" w14:textId="77777777" w:rsidR="00F22A52" w:rsidRPr="008A1946" w:rsidRDefault="00F22A52" w:rsidP="00F22A52">
      <w:pPr>
        <w:spacing w:after="0"/>
        <w:jc w:val="both"/>
      </w:pPr>
      <w:r>
        <w:t>-</w:t>
      </w:r>
      <w:r w:rsidRPr="008A1946">
        <w:t>les agents à temp</w:t>
      </w:r>
      <w:r>
        <w:t>s complet à compter de la 36</w:t>
      </w:r>
      <w:r w:rsidRPr="008A1946">
        <w:rPr>
          <w:vertAlign w:val="superscript"/>
        </w:rPr>
        <w:t>ème</w:t>
      </w:r>
      <w:r>
        <w:t xml:space="preserve"> heure. </w:t>
      </w:r>
    </w:p>
    <w:p w14:paraId="2F23FFD3" w14:textId="77777777" w:rsidR="00F22A52" w:rsidRDefault="00F22A52" w:rsidP="00F22A52">
      <w:pPr>
        <w:spacing w:after="0"/>
        <w:jc w:val="both"/>
        <w:rPr>
          <w:bCs/>
        </w:rPr>
      </w:pPr>
      <w:r>
        <w:t>L</w:t>
      </w:r>
      <w:r w:rsidRPr="008A1946">
        <w:t xml:space="preserve">es heures supplémentaires ne peuvent être effectuées, à la demande du supérieur hiérarchique/autorité territoriale, </w:t>
      </w:r>
      <w:r w:rsidRPr="008A1946">
        <w:rPr>
          <w:bCs/>
        </w:rPr>
        <w:t xml:space="preserve">que par des agents de catégorie B ou C </w:t>
      </w:r>
      <w:r w:rsidRPr="008A1946">
        <w:t>: les agents de catégorie A sont exclus du bénéfice des heures supplémentaires. P</w:t>
      </w:r>
      <w:r w:rsidRPr="008A1946">
        <w:rPr>
          <w:bCs/>
        </w:rPr>
        <w:t>ar exception, il est possible d’octroyer des heures supplémentaires à certains agents de catégorie A, appartenant à des cadres d’emplois de la filière médico-sociale</w:t>
      </w:r>
      <w:r>
        <w:rPr>
          <w:bCs/>
        </w:rPr>
        <w:t xml:space="preserve">, </w:t>
      </w:r>
      <w:r w:rsidRPr="00853354">
        <w:rPr>
          <w:bCs/>
        </w:rPr>
        <w:t>ainsi qu'à des agents contractuels de droit public de même niveau et exerçant des fonctions de même nature, sauf si le contrat de ces derniers prévoit un régime d'indemnisation similaire.</w:t>
      </w:r>
    </w:p>
    <w:p w14:paraId="131A1F64" w14:textId="77777777" w:rsidR="00F22A52" w:rsidRPr="008A1946" w:rsidRDefault="00F22A52" w:rsidP="00F22A52">
      <w:pPr>
        <w:spacing w:after="0"/>
        <w:jc w:val="both"/>
        <w:rPr>
          <w:b/>
        </w:rPr>
      </w:pPr>
      <w:r w:rsidRPr="008A1946">
        <w:rPr>
          <w:b/>
        </w:rPr>
        <w:t xml:space="preserve">2-Les heures complémentaires </w:t>
      </w:r>
    </w:p>
    <w:p w14:paraId="6C32FBB8" w14:textId="77777777" w:rsidR="00F22A52" w:rsidRPr="008A1946" w:rsidRDefault="00F22A52" w:rsidP="00F22A52">
      <w:pPr>
        <w:spacing w:after="0"/>
        <w:jc w:val="both"/>
      </w:pPr>
      <w:r w:rsidRPr="008A1946">
        <w:t>Le décret n° 2020-592 du 15 mai 2020 relatif aux modalités de calcul et</w:t>
      </w:r>
      <w:r>
        <w:t xml:space="preserve"> à la majoration de la rémunéra</w:t>
      </w:r>
      <w:r w:rsidRPr="008A1946">
        <w:t xml:space="preserve">tion des heures complémentaires des agents de la fonction publique territoriale nommés </w:t>
      </w:r>
      <w:r w:rsidRPr="008A1946">
        <w:lastRenderedPageBreak/>
        <w:t>dans des emplois permanents à temps non complet est venu préciser les mod</w:t>
      </w:r>
      <w:r>
        <w:t>alités de calcul des heures com</w:t>
      </w:r>
      <w:r w:rsidRPr="008A1946">
        <w:t>plémentaires des agents nommés dans des emplois à temps non complet.</w:t>
      </w:r>
    </w:p>
    <w:p w14:paraId="7AEFAB1D" w14:textId="77777777" w:rsidR="00F22A52" w:rsidRDefault="00F22A52" w:rsidP="00F22A52">
      <w:pPr>
        <w:spacing w:after="0"/>
        <w:jc w:val="both"/>
      </w:pPr>
      <w:r w:rsidRPr="008A1946">
        <w:t>Le décret précise que la rémunération d’une heure complémentaire est déterminée en divisant par 1820 la somme du montant annuel du traitement brut d’un agent au même indice exerçant à temps complet</w:t>
      </w:r>
      <w:r>
        <w:t xml:space="preserve">. </w:t>
      </w:r>
    </w:p>
    <w:p w14:paraId="57847FAE" w14:textId="77777777" w:rsidR="00F22A52" w:rsidRPr="008A1946" w:rsidRDefault="00F22A52" w:rsidP="00F22A52">
      <w:pPr>
        <w:spacing w:after="0"/>
        <w:jc w:val="both"/>
      </w:pPr>
      <w:r>
        <w:t>Par ailleurs, c</w:t>
      </w:r>
      <w:r w:rsidRPr="008A1946">
        <w:t>e décret ouvre la possibilité de prévoir une majoration de l’indemnisation des heures compl</w:t>
      </w:r>
      <w:r>
        <w:t>émentaires. S</w:t>
      </w:r>
      <w:r w:rsidRPr="008A1946">
        <w:t xml:space="preserve">i ce choix est fait, il doit faire l’objet d’une délibération de l’organe délibérant, après avis préalable du comité technique. </w:t>
      </w:r>
    </w:p>
    <w:p w14:paraId="112311B4" w14:textId="77777777" w:rsidR="00F22A52" w:rsidRPr="008A1946" w:rsidRDefault="00F22A52" w:rsidP="00F22A52">
      <w:pPr>
        <w:spacing w:after="0"/>
        <w:jc w:val="both"/>
      </w:pPr>
      <w:r w:rsidRPr="008A1946">
        <w:t>La majoration possible est la suivante :</w:t>
      </w:r>
    </w:p>
    <w:p w14:paraId="096AD18E" w14:textId="77777777" w:rsidR="00F22A52" w:rsidRPr="008A1946" w:rsidRDefault="00F22A52" w:rsidP="00F22A52">
      <w:pPr>
        <w:spacing w:after="0"/>
        <w:jc w:val="both"/>
      </w:pPr>
      <w:r>
        <w:t>-</w:t>
      </w:r>
      <w:r w:rsidRPr="008A1946">
        <w:t>10 % pour les heures complémentaires accomplies dans la limite du dixième des heures hebdoma</w:t>
      </w:r>
      <w:r w:rsidRPr="008A1946">
        <w:softHyphen/>
        <w:t>daires de service afférentes à l’emploi ;</w:t>
      </w:r>
    </w:p>
    <w:p w14:paraId="61F5D9AC" w14:textId="77777777" w:rsidR="00F22A52" w:rsidRDefault="00F22A52" w:rsidP="00F22A52">
      <w:pPr>
        <w:spacing w:after="0"/>
        <w:jc w:val="both"/>
      </w:pPr>
      <w:r>
        <w:t>-</w:t>
      </w:r>
      <w:r w:rsidRPr="008A1946">
        <w:t>25 % pour les heures suivantes (toujours dans la limite de 35h).</w:t>
      </w:r>
    </w:p>
    <w:p w14:paraId="4937E79F" w14:textId="77777777" w:rsidR="00AA5010" w:rsidRDefault="00AA5010" w:rsidP="00F22A52">
      <w:pPr>
        <w:spacing w:after="0"/>
        <w:jc w:val="both"/>
        <w:rPr>
          <w:b/>
        </w:rPr>
      </w:pPr>
    </w:p>
    <w:p w14:paraId="0B5C266F" w14:textId="25BFC6BC" w:rsidR="00F22A52" w:rsidRPr="008A1946" w:rsidRDefault="00F22A52" w:rsidP="00F22A52">
      <w:pPr>
        <w:spacing w:after="0"/>
        <w:jc w:val="both"/>
        <w:rPr>
          <w:b/>
        </w:rPr>
      </w:pPr>
      <w:r w:rsidRPr="008A1946">
        <w:rPr>
          <w:b/>
        </w:rPr>
        <w:t xml:space="preserve">3-Les heures supplémentaires </w:t>
      </w:r>
    </w:p>
    <w:p w14:paraId="693B1CFB" w14:textId="77777777" w:rsidR="00F22A52" w:rsidRPr="00853354" w:rsidRDefault="00F22A52" w:rsidP="00F22A52">
      <w:pPr>
        <w:spacing w:after="0"/>
        <w:jc w:val="both"/>
      </w:pPr>
      <w:r>
        <w:t>L'octroi d'</w:t>
      </w:r>
      <w:r w:rsidRPr="00853354">
        <w:t>indemnités horaires pour travaux supplémentaires</w:t>
      </w:r>
      <w:r>
        <w:t xml:space="preserve"> (IHTS)</w:t>
      </w:r>
      <w:r w:rsidRPr="00853354">
        <w:t xml:space="preserve"> est subordonné à la réalisation effective d'heures supplémentaires. </w:t>
      </w:r>
    </w:p>
    <w:p w14:paraId="1BD3ACEA" w14:textId="77777777" w:rsidR="00F22A52" w:rsidRPr="00B61994" w:rsidRDefault="00F22A52" w:rsidP="00F22A52">
      <w:pPr>
        <w:spacing w:after="0"/>
        <w:jc w:val="both"/>
      </w:pPr>
      <w:r w:rsidRPr="00B61994">
        <w:t xml:space="preserve">Le versement des </w:t>
      </w:r>
      <w:r>
        <w:t xml:space="preserve">IHTS </w:t>
      </w:r>
      <w:r w:rsidRPr="00B61994">
        <w:t>est subordonné à la mise en place de moyens de contrôle automatisé des heures supplémentaires. Un décompte déclaratif contrôlable est néanmoins suffisant pour les agents exerçant leur activité hors de leurs locaux de rattachement, ainsi que pour les sites sur lesquels l'effectif des agents susceptibles de bénéficier d'IHTS est inférieur à 10</w:t>
      </w:r>
      <w:r>
        <w:t xml:space="preserve">. </w:t>
      </w:r>
    </w:p>
    <w:p w14:paraId="229D5DC8" w14:textId="77777777" w:rsidR="00F22A52" w:rsidRPr="00B61994" w:rsidRDefault="00F22A52" w:rsidP="00F22A52">
      <w:pPr>
        <w:spacing w:after="0"/>
        <w:jc w:val="both"/>
      </w:pPr>
      <w:r w:rsidRPr="00B61994">
        <w:t xml:space="preserve">Les agents qui exercent leurs fonctions à temps partiel peuvent bénéficier du versement d'IHTS. Leur taux sera calculé </w:t>
      </w:r>
      <w:r>
        <w:t xml:space="preserve">selon des modalités spécifiques : </w:t>
      </w:r>
      <w:r w:rsidRPr="00F62D57">
        <w:t>le montant de l'heure supplémentaire est déterminé en divisant par 1 820 la somme du montant annuel du traitement et de l'indemnité de résidence d'un agent au même indice exerçant à temps plein.</w:t>
      </w:r>
    </w:p>
    <w:p w14:paraId="0A239428" w14:textId="77777777" w:rsidR="00F22A52" w:rsidRPr="00B61994" w:rsidRDefault="00F22A52" w:rsidP="00F22A52">
      <w:pPr>
        <w:spacing w:after="0"/>
        <w:jc w:val="both"/>
      </w:pPr>
      <w:r w:rsidRPr="00B61994">
        <w:t>Le nombre d’heures supplémentaires réalisées par chaque agent ne pourra excéder 25 heures par mois.</w:t>
      </w:r>
    </w:p>
    <w:p w14:paraId="11F7757C" w14:textId="77777777" w:rsidR="00F22A52" w:rsidRPr="00B61994" w:rsidRDefault="00F22A52" w:rsidP="00F22A52">
      <w:pPr>
        <w:spacing w:after="0"/>
        <w:jc w:val="both"/>
      </w:pPr>
      <w:r w:rsidRPr="00B61994">
        <w:t>Le nombre d’heures supplémentaires réalisées par chaque agent à temps partiel ne pourra excéder un nombre égal au produit de la quotité de travai</w:t>
      </w:r>
      <w:r>
        <w:t xml:space="preserve">l à temps partiel par 25 heures </w:t>
      </w:r>
      <w:r w:rsidRPr="00B61994">
        <w:t>(exemple pour un agent à 80 % : 25 h x 80 % = 20 h maximum).</w:t>
      </w:r>
    </w:p>
    <w:p w14:paraId="5D62DD4D" w14:textId="77777777" w:rsidR="00F22A52" w:rsidRPr="00B61994" w:rsidRDefault="00F22A52" w:rsidP="00F22A52">
      <w:pPr>
        <w:spacing w:after="0"/>
        <w:jc w:val="both"/>
      </w:pPr>
      <w:r w:rsidRPr="00B61994">
        <w:t>La compensation des heures supplémentaires doit préférentiellement être réalisée sous la forme d'un repos compensateur ; à défaut, elle donne lieu à indemnisation dans les conditions suivantes :</w:t>
      </w:r>
    </w:p>
    <w:p w14:paraId="34D0C936" w14:textId="77777777" w:rsidR="00F22A52" w:rsidRDefault="00F22A52" w:rsidP="00F22A52">
      <w:pPr>
        <w:spacing w:after="0"/>
        <w:jc w:val="both"/>
      </w:pPr>
      <w:r>
        <w:t xml:space="preserve">- </w:t>
      </w:r>
      <w:r w:rsidRPr="00B61994">
        <w:t>la rémunération horaire est multipliée par 1,25 pour les quatorze premières heures supplémentaires et par 1,27 pour les heures suivantes.</w:t>
      </w:r>
    </w:p>
    <w:p w14:paraId="48C3E838" w14:textId="77777777" w:rsidR="00F22A52" w:rsidRPr="00B61994" w:rsidRDefault="00F22A52" w:rsidP="00F22A52">
      <w:pPr>
        <w:spacing w:after="0"/>
        <w:jc w:val="both"/>
      </w:pPr>
      <w:r>
        <w:t>-l</w:t>
      </w:r>
      <w:r w:rsidRPr="00B61994">
        <w:t xml:space="preserve">'heure supplémentaire est majorée de 100 % lorsqu'elle est effectuée de nuit, et des deux tiers lorsqu'elle est effectuée un dimanche ou un jour férié. </w:t>
      </w:r>
    </w:p>
    <w:p w14:paraId="1EB090C0" w14:textId="77777777" w:rsidR="00F22A52" w:rsidRPr="00B61994" w:rsidRDefault="00F22A52" w:rsidP="00F22A52">
      <w:pPr>
        <w:spacing w:after="0"/>
        <w:jc w:val="both"/>
      </w:pPr>
      <w:r w:rsidRPr="00B61994">
        <w:t xml:space="preserve">Le temps de récupération accordé à un agent est égal à la durée des travaux supplémentaires effectués. Une majoration de nuit, dimanche ou jours fériés peut être envisagée dans les mêmes proportions que celles fixées pour la rémunération, c’est-à-dire une majoration de 100% pour le travail de nuit et des 2/3 pour le travail du dimanche et des jours fériés. </w:t>
      </w:r>
    </w:p>
    <w:p w14:paraId="76ADD882" w14:textId="77777777" w:rsidR="00F22A52" w:rsidRPr="00B61994" w:rsidRDefault="00F22A52" w:rsidP="00F22A52">
      <w:pPr>
        <w:spacing w:after="0"/>
        <w:jc w:val="both"/>
      </w:pPr>
      <w:r w:rsidRPr="00B61994">
        <w:t>Il appartient à l'organe délibérant de fixer la liste des emplois ouvrant droit aux indemnités horaires pour travaux supplémentaires ainsi que les conditions d’une éventuelle majoration du temps de récupération.</w:t>
      </w:r>
    </w:p>
    <w:p w14:paraId="0657ED5D" w14:textId="77777777" w:rsidR="00F22A52" w:rsidRDefault="00F22A52" w:rsidP="00F22A52">
      <w:pPr>
        <w:spacing w:after="0"/>
        <w:jc w:val="both"/>
      </w:pPr>
    </w:p>
    <w:p w14:paraId="7639BF41" w14:textId="77777777" w:rsidR="00F22A52" w:rsidRPr="00B61994" w:rsidRDefault="00F22A52" w:rsidP="00F22A52">
      <w:pPr>
        <w:spacing w:after="0"/>
        <w:jc w:val="both"/>
      </w:pPr>
      <w:r w:rsidRPr="00B61994">
        <w:t xml:space="preserve">Le </w:t>
      </w:r>
      <w:r w:rsidRPr="00B61994">
        <w:rPr>
          <w:i/>
        </w:rPr>
        <w:t>conseil municipal/communautaire/syndical</w:t>
      </w:r>
      <w:r w:rsidRPr="00B61994">
        <w:t>, après en avoir délibéré ;</w:t>
      </w:r>
    </w:p>
    <w:p w14:paraId="206B22D7" w14:textId="77777777" w:rsidR="00F22A52" w:rsidRPr="00B61994" w:rsidRDefault="00F22A52" w:rsidP="00F22A52">
      <w:pPr>
        <w:spacing w:after="0"/>
        <w:jc w:val="both"/>
        <w:rPr>
          <w:b/>
        </w:rPr>
      </w:pPr>
    </w:p>
    <w:p w14:paraId="49246041" w14:textId="77777777" w:rsidR="00F22A52" w:rsidRDefault="00F22A52" w:rsidP="00F22A52">
      <w:pPr>
        <w:spacing w:after="0"/>
        <w:jc w:val="both"/>
        <w:rPr>
          <w:b/>
        </w:rPr>
      </w:pPr>
      <w:r w:rsidRPr="00B61994">
        <w:rPr>
          <w:b/>
        </w:rPr>
        <w:lastRenderedPageBreak/>
        <w:t>Décide :</w:t>
      </w:r>
    </w:p>
    <w:p w14:paraId="138D88C4" w14:textId="77777777" w:rsidR="00F22A52" w:rsidRDefault="00F22A52" w:rsidP="00F22A52">
      <w:pPr>
        <w:spacing w:after="0"/>
        <w:jc w:val="both"/>
      </w:pPr>
    </w:p>
    <w:p w14:paraId="37C470F0" w14:textId="77777777" w:rsidR="00F22A52" w:rsidRPr="00121BE7" w:rsidRDefault="00F22A52" w:rsidP="00F22A52">
      <w:pPr>
        <w:spacing w:after="0"/>
        <w:jc w:val="both"/>
        <w:rPr>
          <w:b/>
        </w:rPr>
      </w:pPr>
      <w:r w:rsidRPr="00121BE7">
        <w:rPr>
          <w:b/>
        </w:rPr>
        <w:t>Article 1 :</w:t>
      </w:r>
      <w:r>
        <w:rPr>
          <w:b/>
        </w:rPr>
        <w:t xml:space="preserve"> Instauration des h</w:t>
      </w:r>
      <w:r w:rsidRPr="00121BE7">
        <w:rPr>
          <w:b/>
        </w:rPr>
        <w:t xml:space="preserve">eures complémentaires </w:t>
      </w:r>
    </w:p>
    <w:p w14:paraId="062D87B3" w14:textId="77777777" w:rsidR="00F22A52" w:rsidRDefault="00F22A52" w:rsidP="00F22A52">
      <w:pPr>
        <w:spacing w:after="0"/>
        <w:jc w:val="both"/>
      </w:pPr>
      <w:r>
        <w:t xml:space="preserve">D’instaurer les heures complémentaires pour les fonctionnaires et les agents contractuels de droit public à temps non complet, dans les conditions rappelées ci-avant. </w:t>
      </w:r>
    </w:p>
    <w:p w14:paraId="1BBB8FB5" w14:textId="77777777" w:rsidR="00F22A52" w:rsidRDefault="00F22A52" w:rsidP="00F22A52">
      <w:pPr>
        <w:spacing w:after="0"/>
        <w:jc w:val="both"/>
      </w:pPr>
      <w:r>
        <w:t xml:space="preserve">Ces heures seront indemnisées, conformément au décret n° 2020-592 du 15 mai 2020.  </w:t>
      </w:r>
    </w:p>
    <w:p w14:paraId="0584D6A5" w14:textId="77777777" w:rsidR="00F22A52" w:rsidRDefault="00F22A52" w:rsidP="00F22A52">
      <w:pPr>
        <w:spacing w:after="0"/>
        <w:jc w:val="both"/>
      </w:pPr>
    </w:p>
    <w:p w14:paraId="542B1AC8" w14:textId="77777777" w:rsidR="00F22A52" w:rsidRPr="009D47D8" w:rsidRDefault="00F22A52" w:rsidP="00F22A52">
      <w:pPr>
        <w:spacing w:after="0"/>
        <w:ind w:left="-851"/>
        <w:jc w:val="both"/>
        <w:rPr>
          <w:b/>
          <w:i/>
        </w:rPr>
      </w:pPr>
      <w:r w:rsidRPr="009D47D8">
        <w:rPr>
          <w:b/>
          <w:i/>
        </w:rPr>
        <w:t xml:space="preserve">(Si la collectivité ou établissement souhaite prévoir la majoration des heures complémentaires). </w:t>
      </w:r>
    </w:p>
    <w:p w14:paraId="14AF5642" w14:textId="77777777" w:rsidR="00F22A52" w:rsidRPr="009D47D8" w:rsidRDefault="00F22A52" w:rsidP="00F22A52">
      <w:pPr>
        <w:spacing w:after="0"/>
        <w:jc w:val="both"/>
      </w:pPr>
      <w:r>
        <w:t xml:space="preserve">Ces heures complémentaires seront majorées, en application du décret </w:t>
      </w:r>
      <w:r w:rsidRPr="009D47D8">
        <w:t>n° 2020-592</w:t>
      </w:r>
      <w:r>
        <w:t xml:space="preserve"> du 15 mai 2020, selon les modalités suivantes : </w:t>
      </w:r>
    </w:p>
    <w:p w14:paraId="258CCF29" w14:textId="77777777" w:rsidR="00F22A52" w:rsidRPr="009D47D8" w:rsidRDefault="00F22A52" w:rsidP="00F22A52">
      <w:pPr>
        <w:spacing w:after="0"/>
        <w:jc w:val="both"/>
      </w:pPr>
      <w:r w:rsidRPr="009D47D8">
        <w:t>-10 % pour les heures complémentaires accomplies dans la limite du dixième des heures hebdoma</w:t>
      </w:r>
      <w:r w:rsidRPr="009D47D8">
        <w:softHyphen/>
        <w:t>daires de service afférentes à l’emploi ;</w:t>
      </w:r>
    </w:p>
    <w:p w14:paraId="25F41FAE" w14:textId="77777777" w:rsidR="00F22A52" w:rsidRPr="009D47D8" w:rsidRDefault="00F22A52" w:rsidP="00F22A52">
      <w:pPr>
        <w:spacing w:after="0"/>
        <w:jc w:val="both"/>
      </w:pPr>
      <w:r w:rsidRPr="009D47D8">
        <w:t>-25 % pour les heures suivantes (toujours dans la limite de 35h).</w:t>
      </w:r>
    </w:p>
    <w:p w14:paraId="21700A23" w14:textId="77777777" w:rsidR="00F22A52" w:rsidRDefault="00F22A52" w:rsidP="00F22A52">
      <w:pPr>
        <w:spacing w:after="0"/>
        <w:jc w:val="both"/>
      </w:pPr>
    </w:p>
    <w:p w14:paraId="6241B5D5" w14:textId="77777777" w:rsidR="00F22A52" w:rsidRPr="00121BE7" w:rsidRDefault="00F22A52" w:rsidP="00F22A52">
      <w:pPr>
        <w:spacing w:after="0"/>
        <w:jc w:val="both"/>
        <w:rPr>
          <w:b/>
        </w:rPr>
      </w:pPr>
      <w:r>
        <w:rPr>
          <w:b/>
        </w:rPr>
        <w:t>Article 2</w:t>
      </w:r>
      <w:r w:rsidRPr="00121BE7">
        <w:rPr>
          <w:b/>
        </w:rPr>
        <w:t xml:space="preserve"> : Instauration des heures supplémentaires </w:t>
      </w:r>
    </w:p>
    <w:p w14:paraId="0DE99369" w14:textId="77777777" w:rsidR="00F22A52" w:rsidRPr="00B61994" w:rsidRDefault="00F22A52" w:rsidP="00F22A52">
      <w:pPr>
        <w:spacing w:after="0"/>
        <w:jc w:val="both"/>
        <w:rPr>
          <w:i/>
        </w:rPr>
      </w:pPr>
      <w:r>
        <w:t>D</w:t>
      </w:r>
      <w:r w:rsidRPr="00B61994">
        <w:t xml:space="preserve">’instaurer les indemnités horaires pour travaux supplémentaires pour les fonctionnaires </w:t>
      </w:r>
      <w:r w:rsidRPr="00B61994">
        <w:rPr>
          <w:i/>
        </w:rPr>
        <w:t xml:space="preserve">et </w:t>
      </w:r>
      <w:r w:rsidRPr="00B61994">
        <w:rPr>
          <w:b/>
          <w:i/>
        </w:rPr>
        <w:t xml:space="preserve">(le cas échéant) </w:t>
      </w:r>
      <w:r w:rsidRPr="00B61994">
        <w:rPr>
          <w:i/>
        </w:rPr>
        <w:t xml:space="preserve">les agents contractuels de droit public relevant des cadres d’emplois suivants </w:t>
      </w:r>
      <w:r w:rsidRPr="00B61994">
        <w:t>(sous forme de tableau ou de liste) </w:t>
      </w:r>
      <w:r w:rsidRPr="00B61994">
        <w:rPr>
          <w:i/>
        </w:rPr>
        <w:t xml:space="preserve">: </w:t>
      </w:r>
    </w:p>
    <w:p w14:paraId="54C8CD41" w14:textId="77777777" w:rsidR="00F22A52" w:rsidRPr="00B61994" w:rsidRDefault="00F22A52" w:rsidP="00F22A52">
      <w:pPr>
        <w:spacing w:after="0"/>
        <w:jc w:val="both"/>
        <w:rPr>
          <w:b/>
          <w:i/>
        </w:rPr>
      </w:pPr>
    </w:p>
    <w:p w14:paraId="3677139A" w14:textId="77777777" w:rsidR="00F22A52" w:rsidRPr="00B61994" w:rsidRDefault="00F22A52" w:rsidP="00F22A52">
      <w:pPr>
        <w:spacing w:after="0"/>
        <w:jc w:val="both"/>
        <w:rPr>
          <w:b/>
          <w:i/>
        </w:rPr>
      </w:pPr>
      <w:r w:rsidRPr="00B61994">
        <w:rPr>
          <w:b/>
          <w:i/>
        </w:rPr>
        <w:t xml:space="preserve">Exemple : </w:t>
      </w:r>
    </w:p>
    <w:p w14:paraId="1137BE62" w14:textId="77777777" w:rsidR="00F22A52" w:rsidRPr="00B61994" w:rsidRDefault="00F22A52" w:rsidP="00F22A52">
      <w:pPr>
        <w:spacing w:after="0"/>
        <w:jc w:val="both"/>
        <w:rPr>
          <w:b/>
          <w:i/>
        </w:rPr>
      </w:pPr>
    </w:p>
    <w:tbl>
      <w:tblPr>
        <w:tblStyle w:val="Grilledutableau"/>
        <w:tblW w:w="0" w:type="auto"/>
        <w:tblLook w:val="04A0" w:firstRow="1" w:lastRow="0" w:firstColumn="1" w:lastColumn="0" w:noHBand="0" w:noVBand="1"/>
      </w:tblPr>
      <w:tblGrid>
        <w:gridCol w:w="4452"/>
        <w:gridCol w:w="4610"/>
      </w:tblGrid>
      <w:tr w:rsidR="00F22A52" w:rsidRPr="00B61994" w14:paraId="3E0ABEE6" w14:textId="77777777" w:rsidTr="00642759">
        <w:tc>
          <w:tcPr>
            <w:tcW w:w="5229" w:type="dxa"/>
          </w:tcPr>
          <w:p w14:paraId="228F7B5D" w14:textId="77777777" w:rsidR="00F22A52" w:rsidRPr="00B61994" w:rsidRDefault="00F22A52" w:rsidP="00642759">
            <w:pPr>
              <w:jc w:val="both"/>
              <w:rPr>
                <w:b/>
                <w:i/>
              </w:rPr>
            </w:pPr>
            <w:r w:rsidRPr="00B61994">
              <w:rPr>
                <w:b/>
                <w:i/>
              </w:rPr>
              <w:t>Cadres d’emplois</w:t>
            </w:r>
          </w:p>
        </w:tc>
        <w:tc>
          <w:tcPr>
            <w:tcW w:w="5230" w:type="dxa"/>
          </w:tcPr>
          <w:p w14:paraId="757C5661" w14:textId="77777777" w:rsidR="00F22A52" w:rsidRPr="00B61994" w:rsidRDefault="00F22A52" w:rsidP="00642759">
            <w:pPr>
              <w:jc w:val="both"/>
              <w:rPr>
                <w:b/>
                <w:i/>
              </w:rPr>
            </w:pPr>
            <w:r w:rsidRPr="00B61994">
              <w:rPr>
                <w:b/>
                <w:i/>
              </w:rPr>
              <w:t xml:space="preserve">Emplois </w:t>
            </w:r>
          </w:p>
        </w:tc>
      </w:tr>
      <w:tr w:rsidR="00F22A52" w:rsidRPr="00B61994" w14:paraId="40B2A0A7" w14:textId="77777777" w:rsidTr="00642759">
        <w:tc>
          <w:tcPr>
            <w:tcW w:w="5229" w:type="dxa"/>
          </w:tcPr>
          <w:p w14:paraId="3D4A5A8B" w14:textId="77777777" w:rsidR="00F22A52" w:rsidRPr="00B61994" w:rsidRDefault="00F22A52" w:rsidP="00642759">
            <w:pPr>
              <w:jc w:val="both"/>
            </w:pPr>
            <w:r w:rsidRPr="00B61994">
              <w:t>Rédacteurs territoriaux</w:t>
            </w:r>
          </w:p>
        </w:tc>
        <w:tc>
          <w:tcPr>
            <w:tcW w:w="5230" w:type="dxa"/>
          </w:tcPr>
          <w:p w14:paraId="688049EE" w14:textId="77777777" w:rsidR="00F22A52" w:rsidRPr="00B61994" w:rsidRDefault="00F22A52" w:rsidP="00F22A52">
            <w:pPr>
              <w:numPr>
                <w:ilvl w:val="0"/>
                <w:numId w:val="1"/>
              </w:numPr>
              <w:spacing w:after="0"/>
              <w:jc w:val="both"/>
            </w:pPr>
            <w:r w:rsidRPr="00B61994">
              <w:t>Responsable RH</w:t>
            </w:r>
          </w:p>
          <w:p w14:paraId="1CA11B96" w14:textId="77777777" w:rsidR="00F22A52" w:rsidRPr="00B61994" w:rsidRDefault="00F22A52" w:rsidP="00F22A52">
            <w:pPr>
              <w:numPr>
                <w:ilvl w:val="0"/>
                <w:numId w:val="1"/>
              </w:numPr>
              <w:spacing w:after="0"/>
              <w:jc w:val="both"/>
            </w:pPr>
            <w:r w:rsidRPr="00B61994">
              <w:t>Assistant de direction</w:t>
            </w:r>
          </w:p>
          <w:p w14:paraId="6BAC0116" w14:textId="77777777" w:rsidR="00F22A52" w:rsidRPr="00B61994" w:rsidRDefault="00F22A52" w:rsidP="00F22A52">
            <w:pPr>
              <w:numPr>
                <w:ilvl w:val="0"/>
                <w:numId w:val="1"/>
              </w:numPr>
              <w:spacing w:after="0"/>
              <w:jc w:val="both"/>
            </w:pPr>
            <w:r w:rsidRPr="00B61994">
              <w:t>Etc…</w:t>
            </w:r>
          </w:p>
        </w:tc>
      </w:tr>
      <w:tr w:rsidR="00F22A52" w:rsidRPr="00B61994" w14:paraId="532FF6A8" w14:textId="77777777" w:rsidTr="00642759">
        <w:tc>
          <w:tcPr>
            <w:tcW w:w="5229" w:type="dxa"/>
          </w:tcPr>
          <w:p w14:paraId="1FCA03A8" w14:textId="77777777" w:rsidR="00F22A52" w:rsidRPr="00B61994" w:rsidRDefault="00F22A52" w:rsidP="00642759">
            <w:pPr>
              <w:jc w:val="both"/>
            </w:pPr>
            <w:r w:rsidRPr="00B61994">
              <w:t>Adjoint technique</w:t>
            </w:r>
          </w:p>
        </w:tc>
        <w:tc>
          <w:tcPr>
            <w:tcW w:w="5230" w:type="dxa"/>
          </w:tcPr>
          <w:p w14:paraId="23FB0778" w14:textId="77777777" w:rsidR="00F22A52" w:rsidRPr="00B61994" w:rsidRDefault="00F22A52" w:rsidP="00F22A52">
            <w:pPr>
              <w:numPr>
                <w:ilvl w:val="0"/>
                <w:numId w:val="1"/>
              </w:numPr>
              <w:spacing w:after="0"/>
              <w:jc w:val="both"/>
            </w:pPr>
            <w:r w:rsidRPr="00B61994">
              <w:t>Agent des espaces verts</w:t>
            </w:r>
          </w:p>
          <w:p w14:paraId="705A4C59" w14:textId="77777777" w:rsidR="00F22A52" w:rsidRPr="00B61994" w:rsidRDefault="00F22A52" w:rsidP="00F22A52">
            <w:pPr>
              <w:numPr>
                <w:ilvl w:val="0"/>
                <w:numId w:val="1"/>
              </w:numPr>
              <w:spacing w:after="0"/>
              <w:jc w:val="both"/>
            </w:pPr>
            <w:r w:rsidRPr="00B61994">
              <w:t>Agent d’entretien</w:t>
            </w:r>
          </w:p>
        </w:tc>
      </w:tr>
      <w:tr w:rsidR="00F22A52" w:rsidRPr="00B61994" w14:paraId="50750F5C" w14:textId="77777777" w:rsidTr="00642759">
        <w:tc>
          <w:tcPr>
            <w:tcW w:w="5229" w:type="dxa"/>
          </w:tcPr>
          <w:p w14:paraId="72165C7A" w14:textId="77777777" w:rsidR="00F22A52" w:rsidRPr="00B61994" w:rsidRDefault="00F22A52" w:rsidP="00642759">
            <w:pPr>
              <w:jc w:val="both"/>
            </w:pPr>
            <w:r w:rsidRPr="00B61994">
              <w:t>Autre</w:t>
            </w:r>
          </w:p>
        </w:tc>
        <w:tc>
          <w:tcPr>
            <w:tcW w:w="5230" w:type="dxa"/>
          </w:tcPr>
          <w:p w14:paraId="5EE69F2B" w14:textId="77777777" w:rsidR="00F22A52" w:rsidRPr="00B61994" w:rsidRDefault="00F22A52" w:rsidP="00F22A52">
            <w:pPr>
              <w:numPr>
                <w:ilvl w:val="0"/>
                <w:numId w:val="1"/>
              </w:numPr>
              <w:spacing w:after="0"/>
              <w:jc w:val="both"/>
            </w:pPr>
            <w:r w:rsidRPr="00B61994">
              <w:t>Autre</w:t>
            </w:r>
          </w:p>
        </w:tc>
      </w:tr>
    </w:tbl>
    <w:p w14:paraId="35DB14FD" w14:textId="77777777" w:rsidR="00F22A52" w:rsidRPr="00B61994" w:rsidRDefault="00F22A52" w:rsidP="00F22A52">
      <w:pPr>
        <w:spacing w:after="0"/>
        <w:jc w:val="both"/>
        <w:rPr>
          <w:b/>
          <w:i/>
        </w:rPr>
      </w:pPr>
    </w:p>
    <w:p w14:paraId="30C0FC36" w14:textId="77777777" w:rsidR="00F22A52" w:rsidRPr="009D47D8" w:rsidRDefault="00F22A52" w:rsidP="00F22A52">
      <w:pPr>
        <w:spacing w:after="0"/>
        <w:jc w:val="both"/>
        <w:rPr>
          <w:b/>
        </w:rPr>
      </w:pPr>
      <w:r w:rsidRPr="009D47D8">
        <w:rPr>
          <w:b/>
        </w:rPr>
        <w:t xml:space="preserve">Article 3 : Compensation des heures supplémentaires </w:t>
      </w:r>
    </w:p>
    <w:p w14:paraId="76987656" w14:textId="77777777" w:rsidR="00F22A52" w:rsidRPr="00E6521A" w:rsidRDefault="00F22A52" w:rsidP="00F22A52">
      <w:pPr>
        <w:spacing w:after="0"/>
        <w:ind w:left="-851"/>
        <w:jc w:val="both"/>
        <w:rPr>
          <w:b/>
          <w:i/>
        </w:rPr>
      </w:pPr>
      <w:r w:rsidRPr="00E6521A">
        <w:rPr>
          <w:b/>
          <w:i/>
        </w:rPr>
        <w:t xml:space="preserve">(AU CHOIX 1, 2 ou 3) </w:t>
      </w:r>
    </w:p>
    <w:p w14:paraId="5200AF76" w14:textId="77777777" w:rsidR="00F22A52" w:rsidRDefault="00F22A52" w:rsidP="00F22A52">
      <w:pPr>
        <w:spacing w:after="0"/>
        <w:jc w:val="both"/>
      </w:pPr>
    </w:p>
    <w:p w14:paraId="7F582332" w14:textId="77777777" w:rsidR="00F22A52" w:rsidRPr="00B61994" w:rsidRDefault="00F22A52" w:rsidP="00F22A52">
      <w:pPr>
        <w:spacing w:after="0"/>
        <w:jc w:val="both"/>
        <w:rPr>
          <w:i/>
        </w:rPr>
      </w:pPr>
      <w:r>
        <w:rPr>
          <w:i/>
        </w:rPr>
        <w:t xml:space="preserve">1 - </w:t>
      </w:r>
      <w:r w:rsidRPr="00B61994">
        <w:rPr>
          <w:i/>
        </w:rPr>
        <w:t>De compenser les heures supplémentair</w:t>
      </w:r>
      <w:r>
        <w:rPr>
          <w:i/>
        </w:rPr>
        <w:t xml:space="preserve">es </w:t>
      </w:r>
      <w:r w:rsidRPr="00B61994">
        <w:rPr>
          <w:i/>
        </w:rPr>
        <w:t>par l’attribution d'un repos compensateur.</w:t>
      </w:r>
    </w:p>
    <w:p w14:paraId="734B337E" w14:textId="77777777" w:rsidR="00F22A52" w:rsidRPr="00B61994" w:rsidRDefault="00F22A52" w:rsidP="00F22A52">
      <w:pPr>
        <w:spacing w:after="0"/>
        <w:jc w:val="both"/>
        <w:rPr>
          <w:b/>
          <w:i/>
        </w:rPr>
      </w:pPr>
      <w:r w:rsidRPr="00B61994">
        <w:rPr>
          <w:b/>
          <w:i/>
        </w:rPr>
        <w:t>OU</w:t>
      </w:r>
    </w:p>
    <w:p w14:paraId="27034C35" w14:textId="77777777" w:rsidR="00F22A52" w:rsidRPr="00B61994" w:rsidRDefault="00F22A52" w:rsidP="00F22A52">
      <w:pPr>
        <w:spacing w:after="0"/>
        <w:jc w:val="both"/>
        <w:rPr>
          <w:i/>
        </w:rPr>
      </w:pPr>
      <w:r>
        <w:rPr>
          <w:i/>
        </w:rPr>
        <w:t xml:space="preserve">2- </w:t>
      </w:r>
      <w:r w:rsidRPr="00B61994">
        <w:rPr>
          <w:i/>
        </w:rPr>
        <w:t>De compenser les heures supplémentair</w:t>
      </w:r>
      <w:r>
        <w:rPr>
          <w:i/>
        </w:rPr>
        <w:t xml:space="preserve">es </w:t>
      </w:r>
      <w:r w:rsidRPr="00B61994">
        <w:rPr>
          <w:i/>
        </w:rPr>
        <w:t>par l’attributi</w:t>
      </w:r>
      <w:r>
        <w:rPr>
          <w:i/>
        </w:rPr>
        <w:t xml:space="preserve">on d'un repos compensateur et/ou </w:t>
      </w:r>
      <w:r w:rsidRPr="00B61994">
        <w:rPr>
          <w:i/>
        </w:rPr>
        <w:t>par le versement de l’indemnité horaires pour travaux supplémentaires.</w:t>
      </w:r>
    </w:p>
    <w:p w14:paraId="448F423A" w14:textId="77777777" w:rsidR="00F22A52" w:rsidRPr="00B61994" w:rsidRDefault="00F22A52" w:rsidP="00F22A52">
      <w:pPr>
        <w:spacing w:after="0"/>
        <w:jc w:val="both"/>
        <w:rPr>
          <w:i/>
        </w:rPr>
      </w:pPr>
      <w:r w:rsidRPr="00B61994">
        <w:rPr>
          <w:i/>
        </w:rPr>
        <w:t xml:space="preserve">Le choix entre le repos compensateur </w:t>
      </w:r>
      <w:r>
        <w:rPr>
          <w:i/>
        </w:rPr>
        <w:t>et/</w:t>
      </w:r>
      <w:r w:rsidRPr="00B61994">
        <w:rPr>
          <w:i/>
        </w:rPr>
        <w:t>ou l’indemnisation est laissée à la libre appréciation de l’autorité territoriale.</w:t>
      </w:r>
    </w:p>
    <w:p w14:paraId="46EC9505" w14:textId="77777777" w:rsidR="00F22A52" w:rsidRPr="00B61994" w:rsidRDefault="00F22A52" w:rsidP="00F22A52">
      <w:pPr>
        <w:spacing w:after="0"/>
        <w:jc w:val="both"/>
        <w:rPr>
          <w:b/>
          <w:i/>
        </w:rPr>
      </w:pPr>
      <w:r w:rsidRPr="00B61994">
        <w:rPr>
          <w:b/>
          <w:i/>
        </w:rPr>
        <w:t>OU</w:t>
      </w:r>
    </w:p>
    <w:p w14:paraId="7D1DB482" w14:textId="77777777" w:rsidR="00F22A52" w:rsidRPr="00B61994" w:rsidRDefault="00F22A52" w:rsidP="00F22A52">
      <w:pPr>
        <w:spacing w:after="0"/>
        <w:jc w:val="both"/>
        <w:rPr>
          <w:i/>
        </w:rPr>
      </w:pPr>
      <w:r>
        <w:rPr>
          <w:i/>
        </w:rPr>
        <w:t xml:space="preserve">3- </w:t>
      </w:r>
      <w:r w:rsidRPr="00B61994">
        <w:rPr>
          <w:i/>
        </w:rPr>
        <w:t>De compenser les heures supplémentair</w:t>
      </w:r>
      <w:r>
        <w:rPr>
          <w:i/>
        </w:rPr>
        <w:t xml:space="preserve">es </w:t>
      </w:r>
      <w:r w:rsidRPr="00B61994">
        <w:rPr>
          <w:i/>
        </w:rPr>
        <w:t>par l’attributi</w:t>
      </w:r>
      <w:r>
        <w:rPr>
          <w:i/>
        </w:rPr>
        <w:t xml:space="preserve">on d'un repos compensateur et/ou </w:t>
      </w:r>
      <w:r w:rsidRPr="00B61994">
        <w:rPr>
          <w:i/>
        </w:rPr>
        <w:t>par le versement de l’indemnité horaires pour travaux supplémentaires.</w:t>
      </w:r>
    </w:p>
    <w:p w14:paraId="77A2DB4E" w14:textId="77777777" w:rsidR="00F22A52" w:rsidRPr="00B61994" w:rsidRDefault="00F22A52" w:rsidP="00F22A52">
      <w:pPr>
        <w:spacing w:after="0"/>
        <w:jc w:val="both"/>
        <w:rPr>
          <w:i/>
        </w:rPr>
      </w:pPr>
      <w:r w:rsidRPr="00B61994">
        <w:rPr>
          <w:i/>
        </w:rPr>
        <w:t>L’agent pourra choisir entre le repos compensateur, dont les modalités seront définies selo</w:t>
      </w:r>
      <w:r>
        <w:rPr>
          <w:i/>
        </w:rPr>
        <w:t xml:space="preserve">n les nécessités de service, et/ou </w:t>
      </w:r>
      <w:r w:rsidRPr="00B61994">
        <w:rPr>
          <w:i/>
        </w:rPr>
        <w:t xml:space="preserve">l’indemnisation. </w:t>
      </w:r>
    </w:p>
    <w:p w14:paraId="3DC437BF" w14:textId="77777777" w:rsidR="00F22A52" w:rsidRPr="009D47D8" w:rsidRDefault="00F22A52" w:rsidP="00F22A52">
      <w:pPr>
        <w:spacing w:after="0"/>
        <w:ind w:left="-851"/>
        <w:jc w:val="both"/>
        <w:rPr>
          <w:b/>
        </w:rPr>
      </w:pPr>
      <w:r w:rsidRPr="009D47D8">
        <w:rPr>
          <w:b/>
        </w:rPr>
        <w:lastRenderedPageBreak/>
        <w:t>(Si la collectivité ou l’établissement souhaite permettre la majoration du temps de récupération des heures supplémentaires)</w:t>
      </w:r>
    </w:p>
    <w:p w14:paraId="2B9B7055" w14:textId="77777777" w:rsidR="00F22A52" w:rsidRDefault="00F22A52" w:rsidP="00F22A52">
      <w:pPr>
        <w:spacing w:after="0"/>
        <w:jc w:val="both"/>
        <w:rPr>
          <w:b/>
        </w:rPr>
      </w:pPr>
    </w:p>
    <w:p w14:paraId="05312D79" w14:textId="77777777" w:rsidR="00F22A52" w:rsidRPr="00E6521A" w:rsidRDefault="00F22A52" w:rsidP="00F22A52">
      <w:pPr>
        <w:spacing w:after="0"/>
        <w:jc w:val="both"/>
        <w:rPr>
          <w:b/>
        </w:rPr>
      </w:pPr>
      <w:r w:rsidRPr="00E6521A">
        <w:rPr>
          <w:b/>
        </w:rPr>
        <w:t xml:space="preserve">Article 4 : Majoration du temps de récupération des heures supplémentaires </w:t>
      </w:r>
    </w:p>
    <w:p w14:paraId="4AAA1E19" w14:textId="77777777" w:rsidR="00F22A52" w:rsidRPr="00E6521A" w:rsidRDefault="00F22A52" w:rsidP="00F22A52">
      <w:pPr>
        <w:spacing w:after="0"/>
        <w:jc w:val="both"/>
      </w:pPr>
      <w:r>
        <w:t>De majorer, dans les conditions de la</w:t>
      </w:r>
      <w:r w:rsidRPr="00E6521A">
        <w:t xml:space="preserve"> circulaire NOR : LBL/B/02/10023C </w:t>
      </w:r>
      <w:r>
        <w:t xml:space="preserve">du 11 octobre 2002 </w:t>
      </w:r>
      <w:r w:rsidRPr="00E6521A">
        <w:t>relative au nouveau régime indemnitaire des heures et travaux supplémentaires dans la fonction publique territoria</w:t>
      </w:r>
      <w:r>
        <w:t xml:space="preserve">le, </w:t>
      </w:r>
      <w:r w:rsidRPr="00E6521A">
        <w:t>le temps de récupération dans les mêmes proportions que cel</w:t>
      </w:r>
      <w:r>
        <w:t xml:space="preserve">les fixées pour la rémunération. </w:t>
      </w:r>
    </w:p>
    <w:p w14:paraId="7B518630" w14:textId="77777777" w:rsidR="00F22A52" w:rsidRPr="00860F37" w:rsidRDefault="00F22A52" w:rsidP="00F22A52">
      <w:pPr>
        <w:spacing w:after="0"/>
        <w:jc w:val="both"/>
        <w:rPr>
          <w:iCs/>
        </w:rPr>
      </w:pPr>
      <w:r w:rsidRPr="00E6521A">
        <w:t xml:space="preserve">Ainsi, une majoration de </w:t>
      </w:r>
      <w:r w:rsidRPr="00E6521A">
        <w:rPr>
          <w:iCs/>
        </w:rPr>
        <w:t>nuit, dimanche ou jours fériés</w:t>
      </w:r>
      <w:r>
        <w:rPr>
          <w:iCs/>
        </w:rPr>
        <w:t xml:space="preserve"> est instaurée, à savoir une </w:t>
      </w:r>
      <w:r w:rsidRPr="00860F37">
        <w:rPr>
          <w:iCs/>
        </w:rPr>
        <w:t>majoration de 100</w:t>
      </w:r>
      <w:r>
        <w:rPr>
          <w:iCs/>
        </w:rPr>
        <w:t>% pour le travail de nuit et de</w:t>
      </w:r>
      <w:r w:rsidRPr="00860F37">
        <w:rPr>
          <w:iCs/>
        </w:rPr>
        <w:t xml:space="preserve"> 2/3 pour le travail du dimanche et des jours fériés.</w:t>
      </w:r>
    </w:p>
    <w:p w14:paraId="0195C8DE" w14:textId="77777777" w:rsidR="00F22A52" w:rsidRPr="00E6521A" w:rsidRDefault="00F22A52" w:rsidP="00F22A52">
      <w:pPr>
        <w:spacing w:after="0"/>
        <w:jc w:val="both"/>
      </w:pPr>
    </w:p>
    <w:p w14:paraId="6A478FA3" w14:textId="77777777" w:rsidR="00F22A52" w:rsidRPr="00B61994" w:rsidRDefault="00F22A52" w:rsidP="00F22A52">
      <w:pPr>
        <w:spacing w:after="0"/>
        <w:jc w:val="both"/>
        <w:rPr>
          <w:b/>
          <w:i/>
        </w:rPr>
      </w:pPr>
      <w:r w:rsidRPr="00B61994">
        <w:rPr>
          <w:b/>
          <w:i/>
        </w:rPr>
        <w:t xml:space="preserve">Article 5 : </w:t>
      </w:r>
      <w:r>
        <w:rPr>
          <w:b/>
          <w:i/>
        </w:rPr>
        <w:t xml:space="preserve">Contrôle des heures supplémentaires </w:t>
      </w:r>
    </w:p>
    <w:p w14:paraId="565E59C0" w14:textId="77777777" w:rsidR="00F22A52" w:rsidRPr="00E6521A" w:rsidRDefault="00F22A52" w:rsidP="00F22A52">
      <w:pPr>
        <w:spacing w:after="0"/>
        <w:ind w:left="-851"/>
        <w:jc w:val="both"/>
        <w:rPr>
          <w:b/>
          <w:i/>
        </w:rPr>
      </w:pPr>
      <w:r w:rsidRPr="00E6521A">
        <w:rPr>
          <w:b/>
          <w:i/>
        </w:rPr>
        <w:t xml:space="preserve">(AU CHOIX 1 ou 2) </w:t>
      </w:r>
    </w:p>
    <w:p w14:paraId="7CA5F183" w14:textId="77777777" w:rsidR="00F22A52" w:rsidRPr="00E6521A" w:rsidRDefault="00F22A52" w:rsidP="00F22A52">
      <w:pPr>
        <w:spacing w:after="0"/>
        <w:jc w:val="both"/>
      </w:pPr>
      <w:r w:rsidRPr="00E6521A">
        <w:t xml:space="preserve">Un contrôle automatisé des heures supplémentaires est mis en place. </w:t>
      </w:r>
    </w:p>
    <w:p w14:paraId="052F3BD5" w14:textId="77777777" w:rsidR="00F22A52" w:rsidRPr="00E6521A" w:rsidRDefault="00F22A52" w:rsidP="00F22A52">
      <w:pPr>
        <w:spacing w:after="0"/>
        <w:jc w:val="both"/>
        <w:rPr>
          <w:b/>
        </w:rPr>
      </w:pPr>
      <w:r w:rsidRPr="00E6521A">
        <w:rPr>
          <w:b/>
        </w:rPr>
        <w:t>OU</w:t>
      </w:r>
    </w:p>
    <w:p w14:paraId="00171CFF" w14:textId="77777777" w:rsidR="00F22A52" w:rsidRPr="00E6521A" w:rsidRDefault="00F22A52" w:rsidP="00F22A52">
      <w:pPr>
        <w:spacing w:after="0"/>
        <w:jc w:val="both"/>
      </w:pPr>
      <w:r w:rsidRPr="00E6521A">
        <w:t xml:space="preserve">Le contrôle des heures supplémentaires sera effectué sur la base d’un décompte déclaratif. </w:t>
      </w:r>
    </w:p>
    <w:p w14:paraId="11C0021C" w14:textId="77777777" w:rsidR="00F22A52" w:rsidRPr="00B61994" w:rsidRDefault="00F22A52" w:rsidP="00F22A52">
      <w:pPr>
        <w:spacing w:after="0"/>
        <w:jc w:val="both"/>
      </w:pPr>
    </w:p>
    <w:p w14:paraId="0E1DAABE" w14:textId="77777777" w:rsidR="00F22A52" w:rsidRPr="00B61994" w:rsidRDefault="00F22A52" w:rsidP="00F22A52">
      <w:pPr>
        <w:spacing w:after="0"/>
        <w:jc w:val="both"/>
        <w:rPr>
          <w:b/>
        </w:rPr>
      </w:pPr>
    </w:p>
    <w:p w14:paraId="232BEF7E" w14:textId="77777777" w:rsidR="00F22A52" w:rsidRPr="00B61994" w:rsidRDefault="00F22A52" w:rsidP="00F22A52">
      <w:pPr>
        <w:spacing w:after="0"/>
        <w:jc w:val="both"/>
        <w:rPr>
          <w:b/>
        </w:rPr>
      </w:pPr>
      <w:r w:rsidRPr="00B61994">
        <w:t>Les crédits correspondants sont inscrits au budget.</w:t>
      </w:r>
    </w:p>
    <w:p w14:paraId="678F8C75" w14:textId="77777777" w:rsidR="00F22A52" w:rsidRPr="00B61994" w:rsidRDefault="00F22A52" w:rsidP="00F22A52">
      <w:pPr>
        <w:spacing w:after="0"/>
        <w:jc w:val="both"/>
      </w:pPr>
    </w:p>
    <w:p w14:paraId="090C4A69" w14:textId="77777777" w:rsidR="00F22A52" w:rsidRPr="00B61994" w:rsidRDefault="00F22A52" w:rsidP="00F22A52">
      <w:pPr>
        <w:spacing w:after="0"/>
        <w:jc w:val="both"/>
      </w:pPr>
    </w:p>
    <w:p w14:paraId="378F52D2" w14:textId="77777777" w:rsidR="00F22A52" w:rsidRPr="00B61994" w:rsidRDefault="00F22A52" w:rsidP="00F22A52">
      <w:pPr>
        <w:spacing w:after="0"/>
        <w:jc w:val="both"/>
      </w:pPr>
      <w:r w:rsidRPr="00B61994">
        <w:t>Ainsi fait et délibéré les jours, mois et an ci-dessous.</w:t>
      </w:r>
    </w:p>
    <w:p w14:paraId="1069105E" w14:textId="77777777" w:rsidR="00F22A52" w:rsidRPr="00B61994" w:rsidRDefault="00F22A52" w:rsidP="00F22A52">
      <w:pPr>
        <w:spacing w:after="0"/>
        <w:jc w:val="both"/>
      </w:pPr>
    </w:p>
    <w:p w14:paraId="29A5A3F7" w14:textId="77777777" w:rsidR="00F22A52" w:rsidRPr="00B61994" w:rsidRDefault="00F22A52" w:rsidP="00F22A52">
      <w:pPr>
        <w:spacing w:after="0"/>
        <w:jc w:val="both"/>
      </w:pPr>
      <w:r w:rsidRPr="00B61994">
        <w:t>Fait à ..................................,</w:t>
      </w:r>
    </w:p>
    <w:p w14:paraId="52900EF3" w14:textId="77777777" w:rsidR="00F22A52" w:rsidRPr="00B61994" w:rsidRDefault="00F22A52" w:rsidP="00F22A52">
      <w:pPr>
        <w:spacing w:after="0"/>
        <w:jc w:val="both"/>
      </w:pPr>
    </w:p>
    <w:p w14:paraId="7B9A6068" w14:textId="77777777" w:rsidR="00F22A52" w:rsidRPr="00B61994" w:rsidRDefault="00F22A52" w:rsidP="00F22A52">
      <w:pPr>
        <w:spacing w:after="0"/>
        <w:jc w:val="both"/>
      </w:pPr>
      <w:r w:rsidRPr="00B61994">
        <w:t>Le ..........................</w:t>
      </w:r>
    </w:p>
    <w:p w14:paraId="6C7177B4" w14:textId="77777777" w:rsidR="00F22A52" w:rsidRPr="00B61994" w:rsidRDefault="00F22A52" w:rsidP="00F22A52">
      <w:pPr>
        <w:spacing w:after="0"/>
        <w:jc w:val="both"/>
      </w:pPr>
    </w:p>
    <w:p w14:paraId="580A3365" w14:textId="77777777" w:rsidR="00F22A52" w:rsidRPr="00B61994" w:rsidRDefault="00F22A52" w:rsidP="00F22A52">
      <w:pPr>
        <w:spacing w:after="0"/>
        <w:jc w:val="both"/>
      </w:pPr>
    </w:p>
    <w:p w14:paraId="1A627F0A" w14:textId="77777777" w:rsidR="00F22A52" w:rsidRPr="00B61994" w:rsidRDefault="00F22A52" w:rsidP="00F22A52">
      <w:pPr>
        <w:spacing w:after="0"/>
        <w:jc w:val="both"/>
        <w:rPr>
          <w:i/>
        </w:rPr>
      </w:pPr>
      <w:r w:rsidRPr="00B61994">
        <w:rPr>
          <w:i/>
        </w:rPr>
        <w:t>Le Maire/ Président</w:t>
      </w:r>
    </w:p>
    <w:p w14:paraId="4FB051D6" w14:textId="77777777" w:rsidR="00F22A52" w:rsidRPr="00B61994" w:rsidRDefault="00F22A52" w:rsidP="00F22A52">
      <w:pPr>
        <w:spacing w:after="0"/>
        <w:jc w:val="both"/>
      </w:pPr>
    </w:p>
    <w:p w14:paraId="3A406937" w14:textId="77777777" w:rsidR="00F22A52" w:rsidRDefault="00F22A52" w:rsidP="00F22A52">
      <w:pPr>
        <w:spacing w:after="0"/>
        <w:jc w:val="both"/>
      </w:pPr>
    </w:p>
    <w:p w14:paraId="54114117" w14:textId="77777777" w:rsidR="00F22A52" w:rsidRDefault="00F22A52" w:rsidP="00F22A52">
      <w:pPr>
        <w:spacing w:after="0"/>
        <w:jc w:val="both"/>
      </w:pPr>
    </w:p>
    <w:p w14:paraId="34FAEE97" w14:textId="1D33A0DE" w:rsidR="00F22A52" w:rsidRPr="00D05D09" w:rsidRDefault="00F22A52" w:rsidP="00F22A52">
      <w:pPr>
        <w:spacing w:after="0"/>
        <w:jc w:val="both"/>
      </w:pPr>
      <w:r w:rsidRPr="00D05D09">
        <w:t xml:space="preserve">Le </w:t>
      </w:r>
      <w:r w:rsidRPr="00D05D09">
        <w:rPr>
          <w:i/>
        </w:rPr>
        <w:t>Maire ou le Président</w:t>
      </w:r>
      <w:r w:rsidRPr="00D05D09">
        <w:t xml:space="preserve"> informe que la présente délibération peut faire l’objet d’un recours pour excès de pouvoir devant le Tribunal Administratif de </w:t>
      </w:r>
      <w:r>
        <w:t>MONTPELLIER</w:t>
      </w:r>
      <w:r w:rsidRPr="00D05D09">
        <w:t xml:space="preserve"> dans un délai de 2 mois, à compter de la présente publication </w:t>
      </w:r>
      <w:r w:rsidRPr="00D05D09">
        <w:rPr>
          <w:bCs/>
          <w:iCs/>
        </w:rPr>
        <w:t xml:space="preserve">par courrier postal ou par le biais de l’application informatique Télérecours, accessible par le lien suivant : </w:t>
      </w:r>
      <w:hyperlink r:id="rId5" w:history="1">
        <w:r w:rsidRPr="00D05D09">
          <w:rPr>
            <w:rStyle w:val="Lienhypertexte"/>
            <w:bCs/>
            <w:iCs/>
            <w:lang w:bidi="fr-FR"/>
          </w:rPr>
          <w:t>http://www.telerecours.fr</w:t>
        </w:r>
      </w:hyperlink>
    </w:p>
    <w:p w14:paraId="199FEB87" w14:textId="77777777" w:rsidR="00F22A52" w:rsidRDefault="00F22A52" w:rsidP="00F22A52">
      <w:pPr>
        <w:spacing w:after="0"/>
        <w:jc w:val="both"/>
      </w:pPr>
    </w:p>
    <w:p w14:paraId="32BCB3D5" w14:textId="77777777" w:rsidR="00E70BC8" w:rsidRDefault="00E70BC8"/>
    <w:sectPr w:rsidR="00E70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22EC9"/>
    <w:multiLevelType w:val="hybridMultilevel"/>
    <w:tmpl w:val="B4CA3736"/>
    <w:lvl w:ilvl="0" w:tplc="76923DA0">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5216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A52"/>
    <w:rsid w:val="000E1DCF"/>
    <w:rsid w:val="0034673D"/>
    <w:rsid w:val="0036037F"/>
    <w:rsid w:val="00AA5010"/>
    <w:rsid w:val="00C206C6"/>
    <w:rsid w:val="00D25161"/>
    <w:rsid w:val="00DA2B66"/>
    <w:rsid w:val="00E70BC8"/>
    <w:rsid w:val="00F22A52"/>
    <w:rsid w:val="00FC50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23912"/>
  <w15:chartTrackingRefBased/>
  <w15:docId w15:val="{8E4151DB-B89B-4697-8072-4CF02BFF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2"/>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F22A5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22A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lerecour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1433</Words>
  <Characters>7886</Characters>
  <Application>Microsoft Office Word</Application>
  <DocSecurity>0</DocSecurity>
  <Lines>65</Lines>
  <Paragraphs>18</Paragraphs>
  <ScaleCrop>false</ScaleCrop>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MONSERAT Laurent</dc:creator>
  <cp:keywords/>
  <dc:description/>
  <cp:lastModifiedBy>Géraldine GOS</cp:lastModifiedBy>
  <cp:revision>2</cp:revision>
  <dcterms:created xsi:type="dcterms:W3CDTF">2025-11-24T13:21:00Z</dcterms:created>
  <dcterms:modified xsi:type="dcterms:W3CDTF">2025-11-24T13:21:00Z</dcterms:modified>
</cp:coreProperties>
</file>