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6067"/>
      </w:tblGrid>
      <w:tr w:rsidR="00F403B2" w:rsidRPr="00E31AB2" w14:paraId="139FAC10" w14:textId="77777777" w:rsidTr="00883EA8">
        <w:trPr>
          <w:trHeight w:val="1912"/>
        </w:trPr>
        <w:tc>
          <w:tcPr>
            <w:tcW w:w="3168" w:type="dxa"/>
            <w:tcBorders>
              <w:top w:val="nil"/>
              <w:left w:val="nil"/>
              <w:bottom w:val="nil"/>
            </w:tcBorders>
            <w:vAlign w:val="center"/>
          </w:tcPr>
          <w:p w14:paraId="07C36E3A" w14:textId="77777777" w:rsidR="00F403B2" w:rsidRPr="00E31AB2" w:rsidRDefault="00F403B2" w:rsidP="00883EA8">
            <w:pPr>
              <w:pStyle w:val="Titre4"/>
              <w:rPr>
                <w:rFonts w:asciiTheme="minorHAnsi" w:hAnsiTheme="minorHAnsi" w:cstheme="minorHAnsi"/>
                <w:sz w:val="24"/>
                <w:szCs w:val="24"/>
              </w:rPr>
            </w:pPr>
            <w:r w:rsidRPr="00E31AB2">
              <w:rPr>
                <w:rFonts w:asciiTheme="minorHAnsi" w:hAnsiTheme="minorHAnsi" w:cstheme="minorHAnsi"/>
                <w:sz w:val="24"/>
                <w:szCs w:val="24"/>
              </w:rPr>
              <w:t>Logo Collectivité</w:t>
            </w:r>
          </w:p>
        </w:tc>
        <w:tc>
          <w:tcPr>
            <w:tcW w:w="6067" w:type="dxa"/>
            <w:vAlign w:val="center"/>
          </w:tcPr>
          <w:p w14:paraId="6F685D3E" w14:textId="77777777" w:rsidR="00F403B2" w:rsidRPr="00E31AB2" w:rsidRDefault="00EA0ECA" w:rsidP="00883EA8">
            <w:pPr>
              <w:pStyle w:val="Titre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1AB2">
              <w:rPr>
                <w:rFonts w:asciiTheme="minorHAnsi" w:hAnsiTheme="minorHAnsi" w:cstheme="minorHAnsi"/>
                <w:sz w:val="24"/>
                <w:szCs w:val="24"/>
              </w:rPr>
              <w:t xml:space="preserve">MODELE DE </w:t>
            </w:r>
            <w:r w:rsidR="00F403B2" w:rsidRPr="00E31AB2">
              <w:rPr>
                <w:rFonts w:asciiTheme="minorHAnsi" w:hAnsiTheme="minorHAnsi" w:cstheme="minorHAnsi"/>
                <w:sz w:val="24"/>
                <w:szCs w:val="24"/>
              </w:rPr>
              <w:t>DELIBERATION</w:t>
            </w:r>
          </w:p>
          <w:p w14:paraId="11CDF9E1" w14:textId="77777777" w:rsidR="00F403B2" w:rsidRPr="00E31AB2" w:rsidRDefault="00D361BC" w:rsidP="000507BE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AB2">
              <w:rPr>
                <w:rFonts w:asciiTheme="minorHAnsi" w:hAnsiTheme="minorHAnsi" w:cstheme="minorHAnsi"/>
                <w:b/>
                <w:sz w:val="24"/>
                <w:szCs w:val="24"/>
              </w:rPr>
              <w:t>Fixant les modalités de mise en œuvre de la participation au financement de la protection sociale complémentaire des agents</w:t>
            </w:r>
          </w:p>
          <w:p w14:paraId="25F7E503" w14:textId="77777777" w:rsidR="00F90607" w:rsidRPr="00E31AB2" w:rsidRDefault="00F90607" w:rsidP="000507BE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196760" w14:textId="526A69EB" w:rsidR="00F92077" w:rsidRPr="00E31AB2" w:rsidRDefault="00F92077" w:rsidP="000507BE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31AB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Pour avis préalable du </w:t>
            </w:r>
            <w:bookmarkStart w:id="0" w:name="_Hlk127782396"/>
            <w:r w:rsidR="000B4C52" w:rsidRPr="00E31AB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Comité Social Territorial</w:t>
            </w:r>
            <w:bookmarkEnd w:id="0"/>
          </w:p>
        </w:tc>
      </w:tr>
    </w:tbl>
    <w:p w14:paraId="6F98A1A6" w14:textId="77777777" w:rsidR="00F403B2" w:rsidRPr="00E31AB2" w:rsidRDefault="00F403B2" w:rsidP="00883EA8">
      <w:pPr>
        <w:pStyle w:val="En-tte"/>
        <w:pBdr>
          <w:bottom w:val="single" w:sz="12" w:space="1" w:color="auto"/>
        </w:pBdr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4D7E5437" w14:textId="77777777" w:rsidR="009175A3" w:rsidRPr="00E31AB2" w:rsidRDefault="009175A3" w:rsidP="00883EA8">
      <w:pPr>
        <w:pStyle w:val="objet"/>
        <w:spacing w:after="0"/>
        <w:rPr>
          <w:rFonts w:asciiTheme="minorHAnsi" w:hAnsiTheme="minorHAnsi" w:cstheme="minorHAnsi"/>
          <w:sz w:val="24"/>
          <w:szCs w:val="24"/>
        </w:rPr>
      </w:pPr>
    </w:p>
    <w:p w14:paraId="0271A604" w14:textId="77777777" w:rsidR="00C26269" w:rsidRPr="00E31AB2" w:rsidRDefault="00C26269" w:rsidP="00883EA8">
      <w:pPr>
        <w:pStyle w:val="objet"/>
        <w:spacing w:after="0"/>
        <w:rPr>
          <w:rFonts w:asciiTheme="minorHAnsi" w:hAnsiTheme="minorHAnsi" w:cstheme="minorHAnsi"/>
          <w:sz w:val="24"/>
          <w:szCs w:val="24"/>
        </w:rPr>
      </w:pPr>
    </w:p>
    <w:p w14:paraId="5CFA875F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Le ............……...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(date)</w:t>
      </w:r>
      <w:r w:rsidRPr="00E31AB2">
        <w:rPr>
          <w:rFonts w:asciiTheme="minorHAnsi" w:hAnsiTheme="minorHAnsi" w:cstheme="minorHAnsi"/>
          <w:sz w:val="24"/>
          <w:szCs w:val="24"/>
        </w:rPr>
        <w:t xml:space="preserve">, à ...........……….............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(heure)</w:t>
      </w:r>
      <w:r w:rsidRPr="00E31AB2">
        <w:rPr>
          <w:rFonts w:asciiTheme="minorHAnsi" w:hAnsiTheme="minorHAnsi" w:cstheme="minorHAnsi"/>
          <w:sz w:val="24"/>
          <w:szCs w:val="24"/>
        </w:rPr>
        <w:t>, en ........………......................................................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(lieu)</w:t>
      </w:r>
      <w:r w:rsidRPr="00E31AB2">
        <w:rPr>
          <w:rFonts w:asciiTheme="minorHAnsi" w:hAnsiTheme="minorHAnsi" w:cstheme="minorHAnsi"/>
          <w:sz w:val="24"/>
          <w:szCs w:val="24"/>
        </w:rPr>
        <w:t xml:space="preserve"> se sont réunis les membres du Conseil Municipal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(ou autre assemblée)</w:t>
      </w:r>
      <w:r w:rsidRPr="00E31AB2">
        <w:rPr>
          <w:rFonts w:asciiTheme="minorHAnsi" w:hAnsiTheme="minorHAnsi" w:cstheme="minorHAnsi"/>
          <w:sz w:val="24"/>
          <w:szCs w:val="24"/>
        </w:rPr>
        <w:t>, sous la présidence de ..................................................................................... , convoqués le …………… ,</w:t>
      </w:r>
    </w:p>
    <w:p w14:paraId="12282FE4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Etaient présents : ........……………………………………………………………….………………………...................</w:t>
      </w:r>
    </w:p>
    <w:p w14:paraId="2AC20948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Etaient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absent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(s)</w:t>
      </w:r>
      <w:r w:rsidRPr="00E31AB2">
        <w:rPr>
          <w:rFonts w:asciiTheme="minorHAnsi" w:hAnsiTheme="minorHAnsi" w:cstheme="minorHAnsi"/>
          <w:sz w:val="24"/>
          <w:szCs w:val="24"/>
        </w:rPr>
        <w:t xml:space="preserve"> excusé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(s)</w:t>
      </w:r>
      <w:r w:rsidRPr="00E31AB2">
        <w:rPr>
          <w:rFonts w:asciiTheme="minorHAnsi" w:hAnsiTheme="minorHAnsi" w:cstheme="minorHAnsi"/>
          <w:sz w:val="24"/>
          <w:szCs w:val="24"/>
        </w:rPr>
        <w:t xml:space="preserve"> : .…………………………………………………………………………..........................</w:t>
      </w:r>
    </w:p>
    <w:p w14:paraId="70EAE59F" w14:textId="679C058F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 secrétariat a été assuré par : .........………………………….......................................................................</w:t>
      </w:r>
    </w:p>
    <w:p w14:paraId="7E77F620" w14:textId="77777777" w:rsidR="00F403B2" w:rsidRPr="00E31AB2" w:rsidRDefault="00F403B2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</w:p>
    <w:p w14:paraId="5B2A2315" w14:textId="77777777" w:rsidR="00C26269" w:rsidRPr="00E31AB2" w:rsidRDefault="00C26269" w:rsidP="00883EA8">
      <w:pPr>
        <w:pStyle w:val="Ontvotladelib"/>
        <w:spacing w:after="0"/>
        <w:rPr>
          <w:rFonts w:asciiTheme="minorHAnsi" w:hAnsiTheme="minorHAnsi" w:cstheme="minorHAnsi"/>
          <w:sz w:val="24"/>
          <w:szCs w:val="24"/>
        </w:rPr>
      </w:pPr>
    </w:p>
    <w:p w14:paraId="7A90C766" w14:textId="77777777" w:rsidR="0035090C" w:rsidRPr="00E31AB2" w:rsidRDefault="001A5055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Monsieur l</w:t>
      </w:r>
      <w:r w:rsidR="00F403B2" w:rsidRPr="00E31AB2">
        <w:rPr>
          <w:rFonts w:asciiTheme="minorHAnsi" w:hAnsiTheme="minorHAnsi" w:cstheme="minorHAnsi"/>
          <w:sz w:val="24"/>
          <w:szCs w:val="24"/>
        </w:rPr>
        <w:t xml:space="preserve">e Maire </w:t>
      </w:r>
      <w:r w:rsidR="00F403B2" w:rsidRPr="00E31AB2">
        <w:rPr>
          <w:rFonts w:asciiTheme="minorHAnsi" w:hAnsiTheme="minorHAnsi" w:cstheme="minorHAnsi"/>
          <w:i/>
          <w:iCs/>
          <w:sz w:val="24"/>
          <w:szCs w:val="24"/>
        </w:rPr>
        <w:t>(ou le Président)</w:t>
      </w:r>
      <w:r w:rsidR="00F403B2" w:rsidRPr="00E31AB2">
        <w:rPr>
          <w:rFonts w:asciiTheme="minorHAnsi" w:hAnsiTheme="minorHAnsi" w:cstheme="minorHAnsi"/>
          <w:sz w:val="24"/>
          <w:szCs w:val="24"/>
        </w:rPr>
        <w:t xml:space="preserve"> rappelle à l’assemblée </w:t>
      </w:r>
      <w:r w:rsidR="00F403B2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que </w:t>
      </w:r>
      <w:r w:rsidR="00BA5BE7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le décret n° 2011-1474 du 8 novembre 2011 instaure la possibilité pour les collectivités et établissements publics de participer financièrement aux contrats santé et prévoyance de leurs agents.</w:t>
      </w:r>
    </w:p>
    <w:p w14:paraId="1F3E8E0A" w14:textId="79548B97" w:rsidR="00883EA8" w:rsidRPr="00E31AB2" w:rsidRDefault="00BA5BE7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Les modalités de mise en œuvre de cette participation doivent être fixées par l’organe délibérant,</w:t>
      </w:r>
      <w:r w:rsidR="00857B73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après avis du </w:t>
      </w:r>
      <w:r w:rsidR="000B4C52"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Comité Social Territorial</w:t>
      </w:r>
      <w:r w:rsidRPr="00E31AB2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DDBE462" w14:textId="77777777" w:rsidR="00F403B2" w:rsidRPr="00E31AB2" w:rsidRDefault="00F403B2" w:rsidP="00883EA8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37D559C5" w14:textId="77777777" w:rsidR="00BA5BE7" w:rsidRPr="00E31AB2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code général des collectivités territoriales,</w:t>
      </w:r>
    </w:p>
    <w:p w14:paraId="0EE1B010" w14:textId="77777777" w:rsidR="00BA5BE7" w:rsidRPr="00E31AB2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code des assurances, de la mutualité et de la sécurité sociale,</w:t>
      </w:r>
    </w:p>
    <w:p w14:paraId="032C12F5" w14:textId="77777777" w:rsidR="00BA5BE7" w:rsidRPr="00E31AB2" w:rsidRDefault="002032EE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code général de la fonction publique ;</w:t>
      </w:r>
    </w:p>
    <w:p w14:paraId="50F62EC1" w14:textId="1F3D8F8F" w:rsidR="00633596" w:rsidRDefault="000818AF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0818AF">
        <w:rPr>
          <w:rFonts w:asciiTheme="minorHAnsi" w:hAnsiTheme="minorHAnsi" w:cstheme="minorHAnsi"/>
          <w:b w:val="0"/>
          <w:sz w:val="24"/>
          <w:szCs w:val="24"/>
        </w:rPr>
        <w:t>Vu l’ordonnance n°2021-175 du 17 février 2021 relative à la protection sociale complémentaire dans la fonction publique</w:t>
      </w:r>
      <w:r w:rsidR="00633596">
        <w:rPr>
          <w:rFonts w:asciiTheme="minorHAnsi" w:hAnsiTheme="minorHAnsi" w:cstheme="minorHAnsi"/>
          <w:b w:val="0"/>
          <w:sz w:val="24"/>
          <w:szCs w:val="24"/>
        </w:rPr>
        <w:t> ;</w:t>
      </w:r>
    </w:p>
    <w:p w14:paraId="4CDFFCDF" w14:textId="341881C3" w:rsidR="00BA5BE7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le décret n°</w:t>
      </w:r>
      <w:r w:rsidR="00320BE0" w:rsidRPr="00E31AB2">
        <w:rPr>
          <w:rFonts w:asciiTheme="minorHAnsi" w:hAnsiTheme="minorHAnsi" w:cstheme="minorHAnsi"/>
          <w:b w:val="0"/>
          <w:sz w:val="24"/>
          <w:szCs w:val="24"/>
        </w:rPr>
        <w:t>2011-</w:t>
      </w:r>
      <w:r w:rsidRPr="00E31AB2">
        <w:rPr>
          <w:rFonts w:asciiTheme="minorHAnsi" w:hAnsiTheme="minorHAnsi" w:cstheme="minorHAnsi"/>
          <w:b w:val="0"/>
          <w:sz w:val="24"/>
          <w:szCs w:val="24"/>
        </w:rPr>
        <w:t>1474 du 8 novembre 2011 relatif à la participation des collectivités territoriales et de leurs établissements publics au financement de la protection sociale complémentaire de leurs agents</w:t>
      </w:r>
      <w:r w:rsidR="00633596">
        <w:rPr>
          <w:rFonts w:asciiTheme="minorHAnsi" w:hAnsiTheme="minorHAnsi" w:cstheme="minorHAnsi"/>
          <w:b w:val="0"/>
          <w:sz w:val="24"/>
          <w:szCs w:val="24"/>
        </w:rPr>
        <w:t> ;</w:t>
      </w:r>
    </w:p>
    <w:p w14:paraId="2067F3A4" w14:textId="0F6C9189" w:rsidR="000818AF" w:rsidRPr="00E31AB2" w:rsidRDefault="000818AF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0818AF">
        <w:rPr>
          <w:rFonts w:asciiTheme="minorHAnsi" w:hAnsiTheme="minorHAnsi" w:cstheme="minorHAnsi"/>
          <w:b w:val="0"/>
          <w:sz w:val="24"/>
          <w:szCs w:val="24"/>
        </w:rPr>
        <w:t>Vu le décret n°2022-581 du 20 avril 2022 relatif aux garanties de protection sociale complémentaire et à la participation obligatoire des collectivités territoriales et de leurs établissements publics à leur financement ;</w:t>
      </w:r>
    </w:p>
    <w:p w14:paraId="47F4D5E0" w14:textId="77777777" w:rsidR="00BA5BE7" w:rsidRPr="00E31AB2" w:rsidRDefault="00BA5BE7" w:rsidP="00BA5BE7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sz w:val="24"/>
          <w:szCs w:val="24"/>
        </w:rPr>
        <w:t>Vu la circulaire du Ministère de l’Intérieur du 25 mai 2012 relative aux participations des collectivités territoriales et de leurs établissements publics à la protection sociale complémentaire de leurs agents,</w:t>
      </w:r>
    </w:p>
    <w:p w14:paraId="16BDBB35" w14:textId="0CF29371" w:rsidR="00F403B2" w:rsidRPr="00E31AB2" w:rsidRDefault="00F403B2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Vu l’avis du </w:t>
      </w:r>
      <w:r w:rsidR="000B4C52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Comité Social Territorial </w:t>
      </w:r>
      <w:r w:rsidR="00115B0E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réuni le ……………</w:t>
      </w:r>
      <w:r w:rsidR="00C76B28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……………………</w:t>
      </w:r>
      <w:r w:rsidR="00115B0E" w:rsidRPr="00E31AB2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….. ;</w:t>
      </w:r>
    </w:p>
    <w:p w14:paraId="07C3A903" w14:textId="77777777" w:rsidR="009175A3" w:rsidRPr="00E31AB2" w:rsidRDefault="009175A3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783799E0" w14:textId="77777777" w:rsidR="00DD7696" w:rsidRPr="00E31AB2" w:rsidRDefault="00DD7696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081712A6" w14:textId="77777777" w:rsidR="00F403B2" w:rsidRPr="00E31AB2" w:rsidRDefault="00F403B2" w:rsidP="00883EA8">
      <w:pPr>
        <w:pStyle w:val="LeMairerappellepropose"/>
        <w:spacing w:before="0"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Le Conseil Municipal 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(ou autre assemblée)</w:t>
      </w:r>
      <w:r w:rsidRPr="00E31AB2">
        <w:rPr>
          <w:rFonts w:asciiTheme="minorHAnsi" w:hAnsiTheme="minorHAnsi" w:cstheme="minorHAnsi"/>
          <w:sz w:val="24"/>
          <w:szCs w:val="24"/>
        </w:rPr>
        <w:t>, après en avoir délibéré,</w:t>
      </w:r>
    </w:p>
    <w:p w14:paraId="78332FE9" w14:textId="77777777" w:rsidR="00883EA8" w:rsidRPr="00E31AB2" w:rsidRDefault="00883EA8" w:rsidP="00883EA8">
      <w:pPr>
        <w:pStyle w:val="LeMairerappellepropose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</w:p>
    <w:p w14:paraId="5EC1F408" w14:textId="77777777" w:rsidR="00F403B2" w:rsidRPr="00E31AB2" w:rsidRDefault="00F403B2" w:rsidP="00883EA8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bCs/>
          <w:sz w:val="24"/>
          <w:szCs w:val="24"/>
        </w:rPr>
        <w:t xml:space="preserve">DECIDE </w:t>
      </w:r>
      <w:r w:rsidRPr="00E31AB2">
        <w:rPr>
          <w:rFonts w:asciiTheme="minorHAnsi" w:hAnsiTheme="minorHAnsi" w:cstheme="minorHAnsi"/>
          <w:sz w:val="24"/>
          <w:szCs w:val="24"/>
        </w:rPr>
        <w:t>:</w:t>
      </w:r>
    </w:p>
    <w:p w14:paraId="51BBB072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286CE194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1°)</w:t>
      </w:r>
      <w:r w:rsidRPr="00E31AB2">
        <w:rPr>
          <w:rFonts w:asciiTheme="minorHAnsi" w:hAnsiTheme="minorHAnsi" w:cstheme="minorHAnsi"/>
          <w:sz w:val="24"/>
          <w:szCs w:val="24"/>
        </w:rPr>
        <w:t xml:space="preserve"> de participer au financement des cotisations des agents de la collectivité, de l’établissement pour :</w:t>
      </w:r>
    </w:p>
    <w:p w14:paraId="7416AE46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2528A686" w14:textId="77777777" w:rsidR="00652C99" w:rsidRPr="00652F9F" w:rsidRDefault="00E454B3" w:rsidP="00652C99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>(</w:t>
      </w:r>
      <w:r w:rsidR="00652C99" w:rsidRPr="00652F9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Choisir </w:t>
      </w: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>l’une des trois possibilités suivantes :)</w:t>
      </w:r>
    </w:p>
    <w:p w14:paraId="23891628" w14:textId="77777777" w:rsidR="00652C99" w:rsidRPr="00E31AB2" w:rsidRDefault="00E454B3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 risque santé</w:t>
      </w:r>
    </w:p>
    <w:p w14:paraId="5D23CE34" w14:textId="77777777" w:rsidR="00652C99" w:rsidRPr="00E31AB2" w:rsidRDefault="00E454B3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lastRenderedPageBreak/>
        <w:t>le risque prévoyance</w:t>
      </w:r>
    </w:p>
    <w:p w14:paraId="41AA7A48" w14:textId="77777777" w:rsidR="00E454B3" w:rsidRPr="00E31AB2" w:rsidRDefault="00E454B3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les risques santé et prévoyance</w:t>
      </w:r>
    </w:p>
    <w:p w14:paraId="4421EA62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64297D5A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2°)</w:t>
      </w:r>
      <w:r w:rsidRPr="00E31AB2">
        <w:rPr>
          <w:rFonts w:asciiTheme="minorHAnsi" w:hAnsiTheme="minorHAnsi" w:cstheme="minorHAnsi"/>
          <w:sz w:val="24"/>
          <w:szCs w:val="24"/>
        </w:rPr>
        <w:t xml:space="preserve"> de retenir :</w:t>
      </w:r>
    </w:p>
    <w:p w14:paraId="26BAD80A" w14:textId="29E74ACE" w:rsidR="00652C99" w:rsidRPr="00E31AB2" w:rsidRDefault="00652C99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i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pour le </w:t>
      </w:r>
      <w:r w:rsidR="00E454B3" w:rsidRPr="00E31AB2">
        <w:rPr>
          <w:rFonts w:asciiTheme="minorHAnsi" w:hAnsiTheme="minorHAnsi" w:cstheme="minorHAnsi"/>
          <w:sz w:val="24"/>
          <w:szCs w:val="24"/>
        </w:rPr>
        <w:t>risque</w:t>
      </w:r>
      <w:r w:rsidRPr="00E31AB2">
        <w:rPr>
          <w:rFonts w:asciiTheme="minorHAnsi" w:hAnsiTheme="minorHAnsi" w:cstheme="minorHAnsi"/>
          <w:sz w:val="24"/>
          <w:szCs w:val="24"/>
        </w:rPr>
        <w:t xml:space="preserve"> santé : la labellisation </w:t>
      </w:r>
      <w:r w:rsidRPr="00E31AB2">
        <w:rPr>
          <w:rFonts w:asciiTheme="minorHAnsi" w:hAnsiTheme="minorHAnsi" w:cstheme="minorHAnsi"/>
          <w:i/>
          <w:sz w:val="24"/>
          <w:szCs w:val="24"/>
        </w:rPr>
        <w:t xml:space="preserve">ou </w:t>
      </w:r>
      <w:r w:rsidR="00DC71B6" w:rsidRPr="00E31AB2">
        <w:rPr>
          <w:rFonts w:asciiTheme="minorHAnsi" w:hAnsiTheme="minorHAnsi" w:cstheme="minorHAnsi"/>
          <w:sz w:val="24"/>
          <w:szCs w:val="24"/>
        </w:rPr>
        <w:t>la convention de participation</w:t>
      </w:r>
      <w:r w:rsidR="00652F9F">
        <w:rPr>
          <w:rFonts w:asciiTheme="minorHAnsi" w:hAnsiTheme="minorHAnsi" w:cstheme="minorHAnsi"/>
          <w:sz w:val="24"/>
          <w:szCs w:val="24"/>
        </w:rPr>
        <w:t xml:space="preserve"> </w:t>
      </w:r>
      <w:r w:rsidR="00E454B3" w:rsidRPr="00652F9F">
        <w:rPr>
          <w:rFonts w:asciiTheme="minorHAnsi" w:hAnsiTheme="minorHAnsi" w:cstheme="minorHAnsi"/>
          <w:i/>
          <w:color w:val="FF0000"/>
          <w:sz w:val="24"/>
          <w:szCs w:val="24"/>
        </w:rPr>
        <w:t>(choix d’une</w:t>
      </w: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procédure)</w:t>
      </w:r>
    </w:p>
    <w:p w14:paraId="68FEB226" w14:textId="187EDA23" w:rsidR="00652C99" w:rsidRPr="00E31AB2" w:rsidRDefault="00652C99" w:rsidP="00652C99">
      <w:pPr>
        <w:pStyle w:val="VuConsidrant"/>
        <w:numPr>
          <w:ilvl w:val="0"/>
          <w:numId w:val="11"/>
        </w:numPr>
        <w:spacing w:after="0"/>
        <w:ind w:left="0" w:firstLine="426"/>
        <w:rPr>
          <w:rFonts w:asciiTheme="minorHAnsi" w:hAnsiTheme="minorHAnsi" w:cstheme="minorHAnsi"/>
          <w:i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 xml:space="preserve">pour le </w:t>
      </w:r>
      <w:r w:rsidR="00E454B3" w:rsidRPr="00E31AB2">
        <w:rPr>
          <w:rFonts w:asciiTheme="minorHAnsi" w:hAnsiTheme="minorHAnsi" w:cstheme="minorHAnsi"/>
          <w:sz w:val="24"/>
          <w:szCs w:val="24"/>
        </w:rPr>
        <w:t>risque</w:t>
      </w:r>
      <w:r w:rsidRPr="00E31AB2">
        <w:rPr>
          <w:rFonts w:asciiTheme="minorHAnsi" w:hAnsiTheme="minorHAnsi" w:cstheme="minorHAnsi"/>
          <w:sz w:val="24"/>
          <w:szCs w:val="24"/>
        </w:rPr>
        <w:t xml:space="preserve"> prévoyance : la labellisation </w:t>
      </w:r>
      <w:r w:rsidRPr="00E31AB2">
        <w:rPr>
          <w:rFonts w:asciiTheme="minorHAnsi" w:hAnsiTheme="minorHAnsi" w:cstheme="minorHAnsi"/>
          <w:i/>
          <w:sz w:val="24"/>
          <w:szCs w:val="24"/>
        </w:rPr>
        <w:t>ou</w:t>
      </w:r>
      <w:r w:rsidRPr="00E31AB2">
        <w:rPr>
          <w:rFonts w:asciiTheme="minorHAnsi" w:hAnsiTheme="minorHAnsi" w:cstheme="minorHAnsi"/>
          <w:sz w:val="24"/>
          <w:szCs w:val="24"/>
        </w:rPr>
        <w:t xml:space="preserve"> la convention de participation </w:t>
      </w:r>
      <w:r w:rsidR="00DC71B6" w:rsidRPr="00E31AB2">
        <w:rPr>
          <w:rFonts w:asciiTheme="minorHAnsi" w:hAnsiTheme="minorHAnsi" w:cstheme="minorHAnsi"/>
          <w:sz w:val="24"/>
          <w:szCs w:val="24"/>
        </w:rPr>
        <w:t xml:space="preserve">individuelle </w:t>
      </w:r>
      <w:r w:rsidR="00DC71B6" w:rsidRPr="00E31AB2">
        <w:rPr>
          <w:rFonts w:asciiTheme="minorHAnsi" w:hAnsiTheme="minorHAnsi" w:cstheme="minorHAnsi"/>
          <w:i/>
          <w:sz w:val="24"/>
          <w:szCs w:val="24"/>
        </w:rPr>
        <w:t>ou</w:t>
      </w:r>
      <w:r w:rsidR="00DC71B6" w:rsidRPr="00E31AB2">
        <w:rPr>
          <w:rFonts w:asciiTheme="minorHAnsi" w:hAnsiTheme="minorHAnsi" w:cstheme="minorHAnsi"/>
          <w:sz w:val="24"/>
          <w:szCs w:val="24"/>
        </w:rPr>
        <w:t xml:space="preserve"> la convention de participation </w:t>
      </w:r>
      <w:r w:rsidR="00E454B3" w:rsidRPr="00652F9F">
        <w:rPr>
          <w:rFonts w:asciiTheme="minorHAnsi" w:hAnsiTheme="minorHAnsi" w:cstheme="minorHAnsi"/>
          <w:i/>
          <w:color w:val="FF0000"/>
          <w:sz w:val="24"/>
          <w:szCs w:val="24"/>
        </w:rPr>
        <w:t>(choix d’une</w:t>
      </w:r>
      <w:r w:rsidRPr="00652F9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procédure)</w:t>
      </w:r>
    </w:p>
    <w:p w14:paraId="0E0556B1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7DDB7394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3°)</w:t>
      </w:r>
      <w:r w:rsidRPr="00E31AB2">
        <w:rPr>
          <w:rFonts w:asciiTheme="minorHAnsi" w:hAnsiTheme="minorHAnsi" w:cstheme="minorHAnsi"/>
          <w:sz w:val="24"/>
          <w:szCs w:val="24"/>
        </w:rPr>
        <w:t xml:space="preserve"> de fixer le montant unitaire </w:t>
      </w:r>
      <w:r w:rsidR="00897EE1" w:rsidRPr="00E31AB2">
        <w:rPr>
          <w:rFonts w:asciiTheme="minorHAnsi" w:hAnsiTheme="minorHAnsi" w:cstheme="minorHAnsi"/>
          <w:sz w:val="24"/>
          <w:szCs w:val="24"/>
        </w:rPr>
        <w:t>brut</w:t>
      </w:r>
      <w:r w:rsidR="00DC71B6" w:rsidRPr="00E31AB2">
        <w:rPr>
          <w:rFonts w:asciiTheme="minorHAnsi" w:hAnsiTheme="minorHAnsi" w:cstheme="minorHAnsi"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de participation de la collectivité par agent et par mois à compter du ……</w:t>
      </w:r>
      <w:r w:rsidR="00E454B3" w:rsidRPr="00E31AB2">
        <w:rPr>
          <w:rFonts w:asciiTheme="minorHAnsi" w:hAnsiTheme="minorHAnsi" w:cstheme="minorHAnsi"/>
          <w:sz w:val="24"/>
          <w:szCs w:val="24"/>
        </w:rPr>
        <w:t>……..</w:t>
      </w:r>
      <w:r w:rsidRPr="00E31AB2">
        <w:rPr>
          <w:rFonts w:asciiTheme="minorHAnsi" w:hAnsiTheme="minorHAnsi" w:cstheme="minorHAnsi"/>
          <w:sz w:val="24"/>
          <w:szCs w:val="24"/>
        </w:rPr>
        <w:t>……………….., comme suit :</w:t>
      </w:r>
    </w:p>
    <w:p w14:paraId="66EDE634" w14:textId="77777777" w:rsidR="00C26269" w:rsidRPr="00E31AB2" w:rsidRDefault="00C2626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4FA55964" w14:textId="77777777" w:rsidR="00DD7696" w:rsidRPr="00E31AB2" w:rsidRDefault="00DD7696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15633EE0" w14:textId="278D40E1" w:rsidR="00652C99" w:rsidRPr="00E31AB2" w:rsidRDefault="00C26269" w:rsidP="00C26269">
      <w:pPr>
        <w:pStyle w:val="VuConsidrant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po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ur le </w:t>
      </w:r>
      <w:r w:rsidRPr="00E31AB2">
        <w:rPr>
          <w:rFonts w:asciiTheme="minorHAnsi" w:hAnsiTheme="minorHAnsi" w:cstheme="minorHAnsi"/>
          <w:sz w:val="24"/>
          <w:szCs w:val="24"/>
        </w:rPr>
        <w:t>risque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 santé : ………………….€</w:t>
      </w:r>
      <w:r w:rsidR="000818AF">
        <w:rPr>
          <w:rFonts w:asciiTheme="minorHAnsi" w:hAnsiTheme="minorHAnsi" w:cstheme="minorHAnsi"/>
          <w:sz w:val="24"/>
          <w:szCs w:val="24"/>
        </w:rPr>
        <w:t xml:space="preserve"> (</w:t>
      </w:r>
      <w:r w:rsidR="000818AF" w:rsidRPr="000818AF">
        <w:rPr>
          <w:rFonts w:asciiTheme="minorHAnsi" w:hAnsiTheme="minorHAnsi" w:cstheme="minorHAnsi"/>
          <w:i/>
          <w:iCs/>
          <w:sz w:val="24"/>
          <w:szCs w:val="24"/>
        </w:rPr>
        <w:t>15€ minimum au 01.01.2026)</w:t>
      </w:r>
    </w:p>
    <w:p w14:paraId="1B6FE048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2DFBF9E2" w14:textId="77777777" w:rsidR="00652C99" w:rsidRPr="00E31AB2" w:rsidRDefault="00E454B3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i/>
          <w:sz w:val="24"/>
          <w:szCs w:val="24"/>
        </w:rPr>
        <w:t>(Ajouter é</w:t>
      </w:r>
      <w:r w:rsidR="00652C99" w:rsidRPr="00E31AB2">
        <w:rPr>
          <w:rFonts w:asciiTheme="minorHAnsi" w:hAnsiTheme="minorHAnsi" w:cstheme="minorHAnsi"/>
          <w:b/>
          <w:i/>
          <w:sz w:val="24"/>
          <w:szCs w:val="24"/>
        </w:rPr>
        <w:t>ventuellement</w:t>
      </w:r>
      <w:r w:rsidRPr="00E31AB2">
        <w:rPr>
          <w:rFonts w:asciiTheme="minorHAnsi" w:hAnsiTheme="minorHAnsi" w:cstheme="minorHAnsi"/>
          <w:b/>
          <w:i/>
          <w:sz w:val="24"/>
          <w:szCs w:val="24"/>
        </w:rPr>
        <w:t> :)</w:t>
      </w:r>
      <w:r w:rsidRPr="00E31AB2">
        <w:rPr>
          <w:rFonts w:asciiTheme="minorHAnsi" w:hAnsiTheme="minorHAnsi" w:cstheme="minorHAnsi"/>
          <w:sz w:val="24"/>
          <w:szCs w:val="24"/>
        </w:rPr>
        <w:t xml:space="preserve"> - D</w:t>
      </w:r>
      <w:r w:rsidR="00652C99" w:rsidRPr="00E31AB2">
        <w:rPr>
          <w:rFonts w:asciiTheme="minorHAnsi" w:hAnsiTheme="minorHAnsi" w:cstheme="minorHAnsi"/>
          <w:sz w:val="24"/>
          <w:szCs w:val="24"/>
        </w:rPr>
        <w:t>étail des modulations retenues</w:t>
      </w:r>
      <w:r w:rsidRPr="00E31AB2">
        <w:rPr>
          <w:rFonts w:asciiTheme="minorHAnsi" w:hAnsiTheme="minorHAnsi" w:cstheme="minorHAnsi"/>
          <w:sz w:val="24"/>
          <w:szCs w:val="24"/>
        </w:rPr>
        <w:t xml:space="preserve"> (en fonction de la situation familiale des agents et/ou de leurs revenus)</w:t>
      </w:r>
      <w:r w:rsidR="00652C99" w:rsidRPr="00E31AB2">
        <w:rPr>
          <w:rFonts w:asciiTheme="minorHAnsi" w:hAnsiTheme="minorHAnsi" w:cstheme="minorHAnsi"/>
          <w:sz w:val="24"/>
          <w:szCs w:val="24"/>
        </w:rPr>
        <w:t> :</w:t>
      </w:r>
    </w:p>
    <w:p w14:paraId="36AE10C5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4C38475F" w14:textId="6666F683" w:rsidR="00652C99" w:rsidRPr="000818AF" w:rsidRDefault="00C26269" w:rsidP="00C26269">
      <w:pPr>
        <w:pStyle w:val="VuConsidrant"/>
        <w:numPr>
          <w:ilvl w:val="0"/>
          <w:numId w:val="11"/>
        </w:num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po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ur le </w:t>
      </w:r>
      <w:r w:rsidRPr="00E31AB2">
        <w:rPr>
          <w:rFonts w:asciiTheme="minorHAnsi" w:hAnsiTheme="minorHAnsi" w:cstheme="minorHAnsi"/>
          <w:sz w:val="24"/>
          <w:szCs w:val="24"/>
        </w:rPr>
        <w:t>risque</w:t>
      </w:r>
      <w:r w:rsidR="00652C99" w:rsidRPr="00E31AB2">
        <w:rPr>
          <w:rFonts w:asciiTheme="minorHAnsi" w:hAnsiTheme="minorHAnsi" w:cstheme="minorHAnsi"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p</w:t>
      </w:r>
      <w:r w:rsidR="00652C99" w:rsidRPr="00E31AB2">
        <w:rPr>
          <w:rFonts w:asciiTheme="minorHAnsi" w:hAnsiTheme="minorHAnsi" w:cstheme="minorHAnsi"/>
          <w:sz w:val="24"/>
          <w:szCs w:val="24"/>
        </w:rPr>
        <w:t>révoyance : …………….€</w:t>
      </w:r>
      <w:r w:rsidR="000818AF">
        <w:rPr>
          <w:rFonts w:asciiTheme="minorHAnsi" w:hAnsiTheme="minorHAnsi" w:cstheme="minorHAnsi"/>
          <w:sz w:val="24"/>
          <w:szCs w:val="24"/>
        </w:rPr>
        <w:t xml:space="preserve"> </w:t>
      </w:r>
      <w:r w:rsidR="000818AF" w:rsidRPr="000818AF">
        <w:rPr>
          <w:rFonts w:asciiTheme="minorHAnsi" w:hAnsiTheme="minorHAnsi" w:cstheme="minorHAnsi"/>
          <w:i/>
          <w:iCs/>
          <w:sz w:val="24"/>
          <w:szCs w:val="24"/>
        </w:rPr>
        <w:t>(7€ minimum au 01.01.2025)</w:t>
      </w:r>
    </w:p>
    <w:p w14:paraId="2616E194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56D8AAFA" w14:textId="77777777" w:rsidR="00E454B3" w:rsidRPr="00E31AB2" w:rsidRDefault="00E454B3" w:rsidP="00E454B3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4C5A5F">
        <w:rPr>
          <w:rFonts w:asciiTheme="minorHAnsi" w:hAnsiTheme="minorHAnsi" w:cstheme="minorHAnsi"/>
          <w:b/>
          <w:i/>
          <w:color w:val="FF0000"/>
          <w:sz w:val="24"/>
          <w:szCs w:val="24"/>
        </w:rPr>
        <w:t>(Ajouter éventuellement :)</w:t>
      </w:r>
      <w:r w:rsidRPr="004C5A5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31AB2">
        <w:rPr>
          <w:rFonts w:asciiTheme="minorHAnsi" w:hAnsiTheme="minorHAnsi" w:cstheme="minorHAnsi"/>
          <w:sz w:val="24"/>
          <w:szCs w:val="24"/>
        </w:rPr>
        <w:t>- Détail des modulations retenues (en fonction de la situation familiale des agents et/ou de leurs revenus) :</w:t>
      </w:r>
    </w:p>
    <w:p w14:paraId="51242C36" w14:textId="3895EE5E" w:rsidR="00652C99" w:rsidRDefault="000818AF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589437" w14:textId="77777777" w:rsidR="000818AF" w:rsidRDefault="000818AF" w:rsidP="00652C99">
      <w:pPr>
        <w:pStyle w:val="VuConsidrant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0818AF">
        <w:rPr>
          <w:rFonts w:asciiTheme="minorHAnsi" w:hAnsiTheme="minorHAnsi" w:cstheme="minorHAnsi"/>
          <w:i/>
          <w:iCs/>
          <w:sz w:val="24"/>
          <w:szCs w:val="24"/>
        </w:rPr>
        <w:t>(toutes autre modulation qui n’est pas dans un intérêt social est irrégulière</w:t>
      </w:r>
      <w:r>
        <w:rPr>
          <w:rFonts w:asciiTheme="minorHAnsi" w:hAnsiTheme="minorHAnsi" w:cstheme="minorHAnsi"/>
          <w:i/>
          <w:iCs/>
          <w:sz w:val="24"/>
          <w:szCs w:val="24"/>
        </w:rPr>
        <w:t> : temps de travail, type d’emploi...</w:t>
      </w:r>
    </w:p>
    <w:p w14:paraId="226DBD66" w14:textId="7DB78AE6" w:rsidR="000818AF" w:rsidRPr="000818AF" w:rsidRDefault="000818AF" w:rsidP="00652C99">
      <w:pPr>
        <w:pStyle w:val="VuConsidrant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0818AF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34FC429" w14:textId="77777777" w:rsidR="000818AF" w:rsidRDefault="000818AF" w:rsidP="00652C99">
      <w:pPr>
        <w:pStyle w:val="VuConsidrant"/>
        <w:spacing w:after="0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</w:p>
    <w:p w14:paraId="124AE1CA" w14:textId="323AC2CB" w:rsidR="00F92077" w:rsidRPr="00E31AB2" w:rsidRDefault="00F92077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 montant de la participation ne doit pas dépasser le montant totale de la cotisation de l’agent.</w:t>
      </w:r>
    </w:p>
    <w:p w14:paraId="5DC4B795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5EC3A79E" w14:textId="34286765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E31AB2">
        <w:rPr>
          <w:rFonts w:asciiTheme="minorHAnsi" w:hAnsiTheme="minorHAnsi" w:cstheme="minorHAnsi"/>
          <w:b/>
          <w:i/>
          <w:sz w:val="24"/>
          <w:szCs w:val="24"/>
          <w:u w:val="single"/>
        </w:rPr>
        <w:t>N.B</w:t>
      </w:r>
      <w:r w:rsidRPr="00E31AB2">
        <w:rPr>
          <w:rFonts w:asciiTheme="minorHAnsi" w:hAnsiTheme="minorHAnsi" w:cstheme="minorHAnsi"/>
          <w:i/>
          <w:sz w:val="24"/>
          <w:szCs w:val="24"/>
          <w:u w:val="single"/>
        </w:rPr>
        <w:t>.</w:t>
      </w:r>
      <w:r w:rsidRPr="00E31AB2">
        <w:rPr>
          <w:rFonts w:asciiTheme="minorHAnsi" w:hAnsiTheme="minorHAnsi" w:cstheme="minorHAnsi"/>
          <w:i/>
          <w:sz w:val="24"/>
          <w:szCs w:val="24"/>
        </w:rPr>
        <w:t xml:space="preserve"> : Dans le cadre d’une convention de participation, le montant de la participation peut être indicatif ou estimatif dans la première délibération avant mise en concurrence. La seconde délibération </w:t>
      </w:r>
      <w:r w:rsidR="00F92077" w:rsidRPr="00E31AB2">
        <w:rPr>
          <w:rFonts w:asciiTheme="minorHAnsi" w:hAnsiTheme="minorHAnsi" w:cstheme="minorHAnsi"/>
          <w:i/>
          <w:sz w:val="24"/>
          <w:szCs w:val="24"/>
        </w:rPr>
        <w:t>autorisant le Maire (ou le Président) à signer la convention de participation,</w:t>
      </w:r>
      <w:r w:rsidRPr="00E31AB2">
        <w:rPr>
          <w:rFonts w:asciiTheme="minorHAnsi" w:hAnsiTheme="minorHAnsi" w:cstheme="minorHAnsi"/>
          <w:i/>
          <w:sz w:val="24"/>
          <w:szCs w:val="24"/>
        </w:rPr>
        <w:t xml:space="preserve"> devra indiquer le montant définitif de la participation accordée.</w:t>
      </w:r>
      <w:r w:rsidR="00F90607" w:rsidRPr="00E31AB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42B4C" w:rsidRPr="00E31AB2">
        <w:rPr>
          <w:rFonts w:asciiTheme="minorHAnsi" w:hAnsiTheme="minorHAnsi" w:cstheme="minorHAnsi"/>
          <w:i/>
          <w:sz w:val="24"/>
          <w:szCs w:val="24"/>
        </w:rPr>
        <w:t>(Cette dernière n’</w:t>
      </w:r>
      <w:r w:rsidR="00F92077" w:rsidRPr="00E31AB2">
        <w:rPr>
          <w:rFonts w:asciiTheme="minorHAnsi" w:hAnsiTheme="minorHAnsi" w:cstheme="minorHAnsi"/>
          <w:i/>
          <w:sz w:val="24"/>
          <w:szCs w:val="24"/>
        </w:rPr>
        <w:t xml:space="preserve">a pas besoin de l’avis préalable du </w:t>
      </w:r>
      <w:r w:rsidR="000B4C52" w:rsidRPr="00E31AB2">
        <w:rPr>
          <w:rFonts w:asciiTheme="minorHAnsi" w:hAnsiTheme="minorHAnsi" w:cstheme="minorHAnsi"/>
          <w:i/>
          <w:sz w:val="24"/>
          <w:szCs w:val="24"/>
        </w:rPr>
        <w:t>Comité Social Territorial</w:t>
      </w:r>
      <w:r w:rsidR="00F92077" w:rsidRPr="00E31AB2">
        <w:rPr>
          <w:rFonts w:asciiTheme="minorHAnsi" w:hAnsiTheme="minorHAnsi" w:cstheme="minorHAnsi"/>
          <w:i/>
          <w:sz w:val="24"/>
          <w:szCs w:val="24"/>
        </w:rPr>
        <w:t>)</w:t>
      </w:r>
    </w:p>
    <w:p w14:paraId="13024619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5947DD8F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350BA4CC" w14:textId="77777777" w:rsidR="00652C99" w:rsidRPr="00E31AB2" w:rsidRDefault="00652C99" w:rsidP="00652C99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sz w:val="24"/>
          <w:szCs w:val="24"/>
        </w:rPr>
        <w:t>PREND L’ENGAGEMENT</w:t>
      </w:r>
      <w:r w:rsidRPr="00E31AB2">
        <w:rPr>
          <w:rFonts w:asciiTheme="minorHAnsi" w:hAnsiTheme="minorHAnsi" w:cstheme="minorHAnsi"/>
          <w:sz w:val="24"/>
          <w:szCs w:val="24"/>
        </w:rPr>
        <w:t xml:space="preserve"> d’inscrire les crédits nécessaires aux budgets des exercices correspondants.</w:t>
      </w:r>
    </w:p>
    <w:p w14:paraId="1ABDE487" w14:textId="77777777" w:rsidR="00652C99" w:rsidRPr="00E31AB2" w:rsidRDefault="00652C99" w:rsidP="00883EA8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</w:p>
    <w:p w14:paraId="01F4CE49" w14:textId="4A463C7C" w:rsidR="00E454B3" w:rsidRPr="00E31AB2" w:rsidRDefault="00E31AB2" w:rsidP="00883EA8">
      <w:pPr>
        <w:pStyle w:val="VuConsidrant"/>
        <w:spacing w:after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Les dispositions de la présente délibération prendront effet au ...../...../20..... (au plus tôt à la date de transmission de la délibération au contrôle de légalité au regard du principe de non rétroactivité d’un acte réglementaire et de son caractère exécutoire dès lors qu’il a été procédé à la transmission de cet acte au représentant de l’Etat dans le département).</w:t>
      </w:r>
    </w:p>
    <w:p w14:paraId="279A85B0" w14:textId="77777777" w:rsidR="009175A3" w:rsidRPr="00E31AB2" w:rsidRDefault="009175A3" w:rsidP="00883EA8">
      <w:pPr>
        <w:pStyle w:val="VuConsidrant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6E076922" w14:textId="77777777" w:rsidR="00F403B2" w:rsidRPr="00E31AB2" w:rsidRDefault="00F403B2" w:rsidP="00883EA8">
      <w:pPr>
        <w:pStyle w:val="VuConsidrant"/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b/>
          <w:bCs/>
          <w:sz w:val="24"/>
          <w:szCs w:val="24"/>
        </w:rPr>
        <w:t xml:space="preserve">ADOPTÉ </w:t>
      </w:r>
      <w:r w:rsidRPr="00E31AB2">
        <w:rPr>
          <w:rFonts w:asciiTheme="minorHAnsi" w:hAnsiTheme="minorHAnsi" w:cstheme="minorHAnsi"/>
          <w:sz w:val="24"/>
          <w:szCs w:val="24"/>
        </w:rPr>
        <w:t xml:space="preserve">: </w:t>
      </w:r>
      <w:r w:rsidRPr="00E31AB2">
        <w:rPr>
          <w:rFonts w:asciiTheme="minorHAnsi" w:hAnsiTheme="minorHAnsi" w:cstheme="minorHAnsi"/>
          <w:sz w:val="24"/>
          <w:szCs w:val="24"/>
        </w:rPr>
        <w:tab/>
        <w:t>à l’unanimité des membres présents</w:t>
      </w:r>
    </w:p>
    <w:p w14:paraId="2D593709" w14:textId="77777777" w:rsidR="00F403B2" w:rsidRPr="00E31AB2" w:rsidRDefault="00F403B2" w:rsidP="00883EA8">
      <w:pPr>
        <w:pStyle w:val="TiretVuConsidrant"/>
        <w:spacing w:after="0"/>
        <w:ind w:left="992" w:firstLine="424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i/>
          <w:iCs/>
          <w:sz w:val="24"/>
          <w:szCs w:val="24"/>
        </w:rPr>
        <w:t>ou</w:t>
      </w:r>
    </w:p>
    <w:p w14:paraId="52A12D82" w14:textId="77777777" w:rsidR="00F403B2" w:rsidRPr="00E31AB2" w:rsidRDefault="00F403B2" w:rsidP="00883EA8">
      <w:pPr>
        <w:pStyle w:val="TiretVuConsidrant"/>
        <w:spacing w:after="0"/>
        <w:ind w:left="992" w:firstLine="425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à .................. voix pour</w:t>
      </w:r>
    </w:p>
    <w:p w14:paraId="0C5BBAE2" w14:textId="77777777" w:rsidR="00F403B2" w:rsidRPr="00E31AB2" w:rsidRDefault="00F403B2" w:rsidP="00883EA8">
      <w:pPr>
        <w:pStyle w:val="TiretVuConsidrant"/>
        <w:spacing w:after="0"/>
        <w:ind w:left="992" w:firstLine="425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à .................. voix contre</w:t>
      </w:r>
    </w:p>
    <w:p w14:paraId="361D1DBC" w14:textId="77777777" w:rsidR="00F403B2" w:rsidRPr="00E31AB2" w:rsidRDefault="00F403B2" w:rsidP="00883EA8">
      <w:pPr>
        <w:pStyle w:val="TiretVuConsidrant"/>
        <w:spacing w:after="0"/>
        <w:ind w:left="992" w:firstLine="425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à .................. abstention</w:t>
      </w:r>
      <w:r w:rsidRPr="00E31AB2">
        <w:rPr>
          <w:rFonts w:asciiTheme="minorHAnsi" w:hAnsiTheme="minorHAnsi" w:cstheme="minorHAnsi"/>
          <w:i/>
          <w:iCs/>
          <w:sz w:val="24"/>
          <w:szCs w:val="24"/>
        </w:rPr>
        <w:t>(s)</w:t>
      </w:r>
    </w:p>
    <w:p w14:paraId="160A8087" w14:textId="77777777" w:rsidR="00F403B2" w:rsidRPr="00E31AB2" w:rsidRDefault="00F403B2" w:rsidP="00883EA8">
      <w:pPr>
        <w:pStyle w:val="Signature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ab/>
        <w:t>Fait à..........</w:t>
      </w:r>
      <w:r w:rsidR="00FA6EF7" w:rsidRPr="00E31AB2">
        <w:rPr>
          <w:rFonts w:asciiTheme="minorHAnsi" w:hAnsiTheme="minorHAnsi" w:cstheme="minorHAnsi"/>
          <w:sz w:val="24"/>
          <w:szCs w:val="24"/>
        </w:rPr>
        <w:t>......</w:t>
      </w:r>
      <w:r w:rsidRPr="00E31AB2">
        <w:rPr>
          <w:rFonts w:asciiTheme="minorHAnsi" w:hAnsiTheme="minorHAnsi" w:cstheme="minorHAnsi"/>
          <w:sz w:val="24"/>
          <w:szCs w:val="24"/>
        </w:rPr>
        <w:t>........, le ..........</w:t>
      </w:r>
      <w:r w:rsidR="00FA6EF7" w:rsidRPr="00E31AB2">
        <w:rPr>
          <w:rFonts w:asciiTheme="minorHAnsi" w:hAnsiTheme="minorHAnsi" w:cstheme="minorHAnsi"/>
          <w:sz w:val="24"/>
          <w:szCs w:val="24"/>
        </w:rPr>
        <w:t>..</w:t>
      </w:r>
      <w:r w:rsidRPr="00E31AB2">
        <w:rPr>
          <w:rFonts w:asciiTheme="minorHAnsi" w:hAnsiTheme="minorHAnsi" w:cstheme="minorHAnsi"/>
          <w:sz w:val="24"/>
          <w:szCs w:val="24"/>
        </w:rPr>
        <w:t>......</w:t>
      </w:r>
    </w:p>
    <w:p w14:paraId="2BF17C9B" w14:textId="77777777" w:rsidR="00F403B2" w:rsidRPr="00E31AB2" w:rsidRDefault="00F403B2" w:rsidP="00883EA8">
      <w:pPr>
        <w:pStyle w:val="Signature"/>
        <w:rPr>
          <w:rFonts w:asciiTheme="minorHAnsi" w:hAnsiTheme="minorHAnsi" w:cstheme="minorHAnsi"/>
          <w:i/>
          <w:iCs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  <w:u w:val="single"/>
        </w:rPr>
        <w:lastRenderedPageBreak/>
        <w:t>prénom, nom et qualité du signataire</w:t>
      </w:r>
    </w:p>
    <w:p w14:paraId="6A461DAC" w14:textId="77777777" w:rsidR="00675F8C" w:rsidRPr="00E31AB2" w:rsidRDefault="00675F8C" w:rsidP="00883EA8">
      <w:pPr>
        <w:pStyle w:val="notifi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1EED47BF" w14:textId="6A695E4A" w:rsidR="00F403B2" w:rsidRDefault="00F403B2" w:rsidP="00883EA8">
      <w:pPr>
        <w:pStyle w:val="notifi"/>
        <w:ind w:left="0"/>
        <w:rPr>
          <w:rFonts w:asciiTheme="minorHAnsi" w:hAnsiTheme="minorHAnsi" w:cstheme="minorHAnsi"/>
          <w:sz w:val="24"/>
          <w:szCs w:val="24"/>
        </w:rPr>
      </w:pPr>
      <w:r w:rsidRPr="00E31AB2">
        <w:rPr>
          <w:rFonts w:asciiTheme="minorHAnsi" w:hAnsiTheme="minorHAnsi" w:cstheme="minorHAnsi"/>
          <w:sz w:val="24"/>
          <w:szCs w:val="24"/>
        </w:rPr>
        <w:t>- Publié le : ………………………………………………………………</w:t>
      </w:r>
    </w:p>
    <w:p w14:paraId="67532FBF" w14:textId="77777777" w:rsidR="00E31AB2" w:rsidRDefault="00E31AB2" w:rsidP="00883EA8">
      <w:pPr>
        <w:pStyle w:val="notifi"/>
        <w:ind w:left="0"/>
        <w:rPr>
          <w:rFonts w:asciiTheme="minorHAnsi" w:hAnsiTheme="minorHAnsi" w:cstheme="minorHAnsi"/>
          <w:sz w:val="24"/>
          <w:szCs w:val="24"/>
        </w:rPr>
      </w:pPr>
    </w:p>
    <w:p w14:paraId="5E4555E5" w14:textId="77777777" w:rsidR="00E31AB2" w:rsidRDefault="00E31AB2" w:rsidP="00E31AB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Maire / Président informe que la présente décision peut faire l’objet d’un recours pour excès de pouvoir devant le Tribunal Administratif de Montpellier dans un délai de 2 mois, à compter de la présente publication </w:t>
      </w:r>
      <w:r>
        <w:rPr>
          <w:rFonts w:asciiTheme="minorHAnsi" w:hAnsiTheme="minorHAnsi" w:cstheme="minorHAnsi"/>
          <w:bCs/>
          <w:iCs/>
        </w:rPr>
        <w:t xml:space="preserve">par courrier postal (6, rue Pitot 34063 MONTPELLIER CEDEX 2 ; Téléphone : 04 67 54 74 10 ; Fax : 04 67 54 74 50) ou par le biais de l’application informatique Télérecours, accessible par le lien suivant : </w:t>
      </w:r>
      <w:hyperlink r:id="rId8" w:history="1">
        <w:r>
          <w:rPr>
            <w:rStyle w:val="Lienhypertexte"/>
            <w:rFonts w:asciiTheme="minorHAnsi" w:hAnsiTheme="minorHAnsi" w:cstheme="minorHAnsi"/>
            <w:bCs/>
            <w:iCs/>
          </w:rPr>
          <w:t>http://www.telerecours.fr</w:t>
        </w:r>
      </w:hyperlink>
    </w:p>
    <w:sectPr w:rsidR="00E31AB2" w:rsidSect="00C26269">
      <w:footerReference w:type="first" r:id="rId9"/>
      <w:pgSz w:w="11906" w:h="16838" w:code="9"/>
      <w:pgMar w:top="1276" w:right="851" w:bottom="1135" w:left="1134" w:header="709" w:footer="39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5FD43" w14:textId="77777777" w:rsidR="009E093A" w:rsidRDefault="009E093A">
      <w:r>
        <w:separator/>
      </w:r>
    </w:p>
  </w:endnote>
  <w:endnote w:type="continuationSeparator" w:id="0">
    <w:p w14:paraId="6660C9EF" w14:textId="77777777" w:rsidR="009E093A" w:rsidRDefault="009E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1338" w14:textId="77777777" w:rsidR="00857B73" w:rsidRPr="00EA0ECA" w:rsidRDefault="00857B73" w:rsidP="00EA0ECA">
    <w:pPr>
      <w:pStyle w:val="En-tte"/>
      <w:tabs>
        <w:tab w:val="clear" w:pos="4536"/>
        <w:tab w:val="clear" w:pos="9072"/>
        <w:tab w:val="left" w:pos="3720"/>
      </w:tabs>
      <w:rPr>
        <w:rFonts w:ascii="Tahoma" w:hAnsi="Tahoma" w:cs="Tahoma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BA70E" w14:textId="77777777" w:rsidR="009E093A" w:rsidRDefault="009E093A">
      <w:r>
        <w:separator/>
      </w:r>
    </w:p>
  </w:footnote>
  <w:footnote w:type="continuationSeparator" w:id="0">
    <w:p w14:paraId="23C1C667" w14:textId="77777777" w:rsidR="009E093A" w:rsidRDefault="009E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4FF"/>
    <w:multiLevelType w:val="singleLevel"/>
    <w:tmpl w:val="EFF637D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A74759"/>
    <w:multiLevelType w:val="hybridMultilevel"/>
    <w:tmpl w:val="1B34057C"/>
    <w:lvl w:ilvl="0" w:tplc="91DAC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1851078F"/>
    <w:multiLevelType w:val="singleLevel"/>
    <w:tmpl w:val="78F0F65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4" w15:restartNumberingAfterBreak="0">
    <w:nsid w:val="1CB3287E"/>
    <w:multiLevelType w:val="singleLevel"/>
    <w:tmpl w:val="34AE5B1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E3A50FF"/>
    <w:multiLevelType w:val="singleLevel"/>
    <w:tmpl w:val="36B8AA2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6" w15:restartNumberingAfterBreak="0">
    <w:nsid w:val="2CBF60B4"/>
    <w:multiLevelType w:val="singleLevel"/>
    <w:tmpl w:val="282EE95A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7" w15:restartNumberingAfterBreak="0">
    <w:nsid w:val="3ECD72CE"/>
    <w:multiLevelType w:val="hybridMultilevel"/>
    <w:tmpl w:val="A42E1CAA"/>
    <w:lvl w:ilvl="0" w:tplc="C0E47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B474E"/>
    <w:multiLevelType w:val="hybridMultilevel"/>
    <w:tmpl w:val="4D507A46"/>
    <w:lvl w:ilvl="0" w:tplc="40EAB34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B7A51"/>
    <w:multiLevelType w:val="hybridMultilevel"/>
    <w:tmpl w:val="DB1E94CE"/>
    <w:lvl w:ilvl="0" w:tplc="1B3C0C6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12778F"/>
    <w:multiLevelType w:val="singleLevel"/>
    <w:tmpl w:val="03E49AD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197767740">
    <w:abstractNumId w:val="2"/>
  </w:num>
  <w:num w:numId="2" w16cid:durableId="1704935389">
    <w:abstractNumId w:val="10"/>
  </w:num>
  <w:num w:numId="3" w16cid:durableId="1017274977">
    <w:abstractNumId w:val="4"/>
  </w:num>
  <w:num w:numId="4" w16cid:durableId="1912227290">
    <w:abstractNumId w:val="0"/>
  </w:num>
  <w:num w:numId="5" w16cid:durableId="2019699739">
    <w:abstractNumId w:val="5"/>
  </w:num>
  <w:num w:numId="6" w16cid:durableId="1028726377">
    <w:abstractNumId w:val="3"/>
  </w:num>
  <w:num w:numId="7" w16cid:durableId="1332371545">
    <w:abstractNumId w:val="6"/>
  </w:num>
  <w:num w:numId="8" w16cid:durableId="292951236">
    <w:abstractNumId w:val="7"/>
  </w:num>
  <w:num w:numId="9" w16cid:durableId="1715497678">
    <w:abstractNumId w:val="9"/>
  </w:num>
  <w:num w:numId="10" w16cid:durableId="564532353">
    <w:abstractNumId w:val="1"/>
  </w:num>
  <w:num w:numId="11" w16cid:durableId="1289239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5"/>
    <w:rsid w:val="000066C3"/>
    <w:rsid w:val="00042B4C"/>
    <w:rsid w:val="000507BE"/>
    <w:rsid w:val="000818AF"/>
    <w:rsid w:val="000B4C52"/>
    <w:rsid w:val="00112FB1"/>
    <w:rsid w:val="00115B0E"/>
    <w:rsid w:val="001606AF"/>
    <w:rsid w:val="001621D4"/>
    <w:rsid w:val="001969B5"/>
    <w:rsid w:val="001A5055"/>
    <w:rsid w:val="001B17EA"/>
    <w:rsid w:val="001C2B4B"/>
    <w:rsid w:val="002032EE"/>
    <w:rsid w:val="002362A5"/>
    <w:rsid w:val="00287A89"/>
    <w:rsid w:val="002F5441"/>
    <w:rsid w:val="00301E56"/>
    <w:rsid w:val="00320BE0"/>
    <w:rsid w:val="0035090C"/>
    <w:rsid w:val="00362273"/>
    <w:rsid w:val="003A65C5"/>
    <w:rsid w:val="003C5085"/>
    <w:rsid w:val="0040339A"/>
    <w:rsid w:val="004B2780"/>
    <w:rsid w:val="004C2E2D"/>
    <w:rsid w:val="004C5A5F"/>
    <w:rsid w:val="004F7E7E"/>
    <w:rsid w:val="005B30AE"/>
    <w:rsid w:val="005C1997"/>
    <w:rsid w:val="00633596"/>
    <w:rsid w:val="00652C99"/>
    <w:rsid w:val="00652F9F"/>
    <w:rsid w:val="00675F8C"/>
    <w:rsid w:val="006B25EF"/>
    <w:rsid w:val="006B4D6E"/>
    <w:rsid w:val="0072329B"/>
    <w:rsid w:val="00747344"/>
    <w:rsid w:val="008379E5"/>
    <w:rsid w:val="008526DD"/>
    <w:rsid w:val="00857B73"/>
    <w:rsid w:val="00883EA8"/>
    <w:rsid w:val="00897EE1"/>
    <w:rsid w:val="008A7DEE"/>
    <w:rsid w:val="00903C68"/>
    <w:rsid w:val="009175A3"/>
    <w:rsid w:val="00945F93"/>
    <w:rsid w:val="009B1FC6"/>
    <w:rsid w:val="009E093A"/>
    <w:rsid w:val="00A31BD6"/>
    <w:rsid w:val="00A96702"/>
    <w:rsid w:val="00B93E24"/>
    <w:rsid w:val="00BA5BE7"/>
    <w:rsid w:val="00BC3DF9"/>
    <w:rsid w:val="00C26269"/>
    <w:rsid w:val="00C76B28"/>
    <w:rsid w:val="00CE6EA0"/>
    <w:rsid w:val="00D11553"/>
    <w:rsid w:val="00D361BC"/>
    <w:rsid w:val="00D6084F"/>
    <w:rsid w:val="00DA5C5B"/>
    <w:rsid w:val="00DC71B6"/>
    <w:rsid w:val="00DD7696"/>
    <w:rsid w:val="00E1118E"/>
    <w:rsid w:val="00E31AB2"/>
    <w:rsid w:val="00E37F1E"/>
    <w:rsid w:val="00E454B3"/>
    <w:rsid w:val="00EA0ECA"/>
    <w:rsid w:val="00F403B2"/>
    <w:rsid w:val="00F44980"/>
    <w:rsid w:val="00F6397B"/>
    <w:rsid w:val="00F87C72"/>
    <w:rsid w:val="00F90607"/>
    <w:rsid w:val="00F92077"/>
    <w:rsid w:val="00FA6EF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44918"/>
  <w15:chartTrackingRefBased/>
  <w15:docId w15:val="{DAB146AA-BEB2-4759-8A2B-A0922FE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semiHidden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right" w:pos="9781"/>
      </w:tabs>
    </w:pPr>
    <w:rPr>
      <w:rFonts w:ascii="Arial" w:hAnsi="Arial" w:cs="Arial"/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intituldeladelib">
    <w:name w:val="intitulé de la delib"/>
    <w:basedOn w:val="Normal"/>
    <w:pPr>
      <w:spacing w:after="84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customStyle="1" w:styleId="objet">
    <w:name w:val="objet"/>
    <w:basedOn w:val="Normal"/>
    <w:pPr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Ontvotladelib">
    <w:name w:val="Ont voté la delib"/>
    <w:basedOn w:val="VuConsidrant"/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styleId="Normalcentr">
    <w:name w:val="Block Text"/>
    <w:basedOn w:val="Normal"/>
    <w:semiHidden/>
    <w:pPr>
      <w:shd w:val="clear" w:color="auto" w:fill="FFFFFF"/>
      <w:autoSpaceDE/>
      <w:autoSpaceDN/>
      <w:ind w:left="1134" w:right="1134"/>
      <w:jc w:val="both"/>
    </w:pPr>
    <w:rPr>
      <w:i/>
      <w:i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25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25E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semiHidden/>
    <w:rsid w:val="00CE6EA0"/>
  </w:style>
  <w:style w:type="character" w:styleId="Lienhypertexte">
    <w:name w:val="Hyperlink"/>
    <w:uiPriority w:val="99"/>
    <w:semiHidden/>
    <w:unhideWhenUsed/>
    <w:rsid w:val="00E31AB2"/>
    <w:rPr>
      <w:color w:val="0000FF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C59D7-D404-40A4-B283-9E8B3377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746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Anne PINEL</cp:lastModifiedBy>
  <cp:revision>11</cp:revision>
  <cp:lastPrinted>2012-05-25T07:11:00Z</cp:lastPrinted>
  <dcterms:created xsi:type="dcterms:W3CDTF">2023-02-20T09:48:00Z</dcterms:created>
  <dcterms:modified xsi:type="dcterms:W3CDTF">2024-12-12T08:29:00Z</dcterms:modified>
</cp:coreProperties>
</file>