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C2407" w14:textId="4F785A05" w:rsidR="00850012" w:rsidRPr="007321B2" w:rsidRDefault="00977B75" w:rsidP="007321B2">
      <w:pPr>
        <w:spacing w:after="160" w:line="259" w:lineRule="auto"/>
        <w:jc w:val="center"/>
        <w:rPr>
          <w:rFonts w:cstheme="minorHAnsi"/>
          <w:b/>
          <w:sz w:val="36"/>
          <w:szCs w:val="36"/>
          <w:u w:val="single"/>
        </w:rPr>
      </w:pPr>
      <w:r w:rsidRPr="007321B2">
        <w:rPr>
          <w:rFonts w:cstheme="minorHAnsi"/>
          <w:b/>
          <w:noProof/>
          <w:sz w:val="36"/>
          <w:szCs w:val="36"/>
        </w:rPr>
        <w:drawing>
          <wp:inline distT="0" distB="0" distL="0" distR="0" wp14:anchorId="57223F71" wp14:editId="5BB69279">
            <wp:extent cx="5760720" cy="1570990"/>
            <wp:effectExtent l="0" t="0" r="0" b="0"/>
            <wp:docPr id="2" name="Image 2"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1570990"/>
                    </a:xfrm>
                    <a:prstGeom prst="rect">
                      <a:avLst/>
                    </a:prstGeom>
                  </pic:spPr>
                </pic:pic>
              </a:graphicData>
            </a:graphic>
          </wp:inline>
        </w:drawing>
      </w:r>
    </w:p>
    <w:p w14:paraId="45270AF1" w14:textId="3B977537" w:rsidR="000E1EEA" w:rsidRPr="007321B2" w:rsidRDefault="000E1EEA" w:rsidP="007321B2">
      <w:pPr>
        <w:pStyle w:val="Titre"/>
        <w:spacing w:line="276" w:lineRule="auto"/>
        <w:ind w:right="0"/>
        <w:jc w:val="center"/>
        <w:rPr>
          <w:rFonts w:asciiTheme="minorHAnsi" w:hAnsiTheme="minorHAnsi" w:cstheme="minorHAnsi"/>
        </w:rPr>
      </w:pPr>
      <w:r w:rsidRPr="007321B2">
        <w:rPr>
          <w:rFonts w:asciiTheme="minorHAnsi" w:hAnsiTheme="minorHAnsi" w:cstheme="minorHAnsi"/>
        </w:rPr>
        <w:t xml:space="preserve">Convention d’adhésion à la mission </w:t>
      </w:r>
      <w:r w:rsidR="00FC6C03" w:rsidRPr="007321B2">
        <w:rPr>
          <w:rFonts w:asciiTheme="minorHAnsi" w:hAnsiTheme="minorHAnsi" w:cstheme="minorHAnsi"/>
        </w:rPr>
        <w:t>d’assistance</w:t>
      </w:r>
      <w:r w:rsidR="00FC6C03">
        <w:rPr>
          <w:rFonts w:asciiTheme="minorHAnsi" w:hAnsiTheme="minorHAnsi" w:cstheme="minorHAnsi"/>
        </w:rPr>
        <w:t xml:space="preserve"> </w:t>
      </w:r>
      <w:r w:rsidR="00FC6C03" w:rsidRPr="00FC6C03">
        <w:rPr>
          <w:rFonts w:asciiTheme="minorHAnsi" w:hAnsiTheme="minorHAnsi" w:cstheme="minorHAnsi"/>
        </w:rPr>
        <w:t>et</w:t>
      </w:r>
      <w:r w:rsidRPr="007321B2">
        <w:rPr>
          <w:rFonts w:asciiTheme="minorHAnsi" w:hAnsiTheme="minorHAnsi" w:cstheme="minorHAnsi"/>
        </w:rPr>
        <w:t xml:space="preserve"> de conseil mise en place par le centre de</w:t>
      </w:r>
      <w:r w:rsidRPr="007321B2">
        <w:rPr>
          <w:rFonts w:asciiTheme="minorHAnsi" w:hAnsiTheme="minorHAnsi" w:cstheme="minorHAnsi"/>
          <w:spacing w:val="1"/>
        </w:rPr>
        <w:t xml:space="preserve"> </w:t>
      </w:r>
      <w:r w:rsidRPr="007321B2">
        <w:rPr>
          <w:rFonts w:asciiTheme="minorHAnsi" w:hAnsiTheme="minorHAnsi" w:cstheme="minorHAnsi"/>
        </w:rPr>
        <w:t>gestion de l’Aude dans le cadre du référent</w:t>
      </w:r>
      <w:r w:rsidRPr="007321B2">
        <w:rPr>
          <w:rFonts w:asciiTheme="minorHAnsi" w:hAnsiTheme="minorHAnsi" w:cstheme="minorHAnsi"/>
          <w:spacing w:val="1"/>
        </w:rPr>
        <w:t xml:space="preserve"> </w:t>
      </w:r>
      <w:r w:rsidRPr="007321B2">
        <w:rPr>
          <w:rFonts w:asciiTheme="minorHAnsi" w:hAnsiTheme="minorHAnsi" w:cstheme="minorHAnsi"/>
        </w:rPr>
        <w:t>déontologue</w:t>
      </w:r>
      <w:r w:rsidRPr="007321B2">
        <w:rPr>
          <w:rFonts w:asciiTheme="minorHAnsi" w:hAnsiTheme="minorHAnsi" w:cstheme="minorHAnsi"/>
          <w:spacing w:val="-3"/>
        </w:rPr>
        <w:t xml:space="preserve"> </w:t>
      </w:r>
      <w:r w:rsidRPr="007321B2">
        <w:rPr>
          <w:rFonts w:asciiTheme="minorHAnsi" w:hAnsiTheme="minorHAnsi" w:cstheme="minorHAnsi"/>
        </w:rPr>
        <w:t>des élus</w:t>
      </w:r>
    </w:p>
    <w:p w14:paraId="40565644" w14:textId="77777777" w:rsidR="007321B2" w:rsidRDefault="007321B2" w:rsidP="007321B2">
      <w:pPr>
        <w:spacing w:after="160" w:line="259" w:lineRule="auto"/>
        <w:jc w:val="both"/>
        <w:rPr>
          <w:rFonts w:cstheme="minorHAnsi"/>
          <w:b/>
          <w:bCs/>
        </w:rPr>
      </w:pPr>
    </w:p>
    <w:p w14:paraId="655F304E" w14:textId="1D361F2A" w:rsidR="00850012" w:rsidRPr="007321B2" w:rsidRDefault="00850012" w:rsidP="007321B2">
      <w:pPr>
        <w:spacing w:after="160" w:line="259" w:lineRule="auto"/>
        <w:jc w:val="both"/>
        <w:rPr>
          <w:rFonts w:cstheme="minorHAnsi"/>
          <w:b/>
          <w:bCs/>
        </w:rPr>
      </w:pPr>
      <w:r w:rsidRPr="007321B2">
        <w:rPr>
          <w:rFonts w:cstheme="minorHAnsi"/>
          <w:b/>
          <w:bCs/>
        </w:rPr>
        <w:t>ENTRE</w:t>
      </w:r>
    </w:p>
    <w:p w14:paraId="3EF4A4AF" w14:textId="3CAA113D" w:rsidR="00C160E6" w:rsidRPr="007321B2" w:rsidRDefault="00C160E6" w:rsidP="007321B2">
      <w:pPr>
        <w:spacing w:after="160" w:line="259" w:lineRule="auto"/>
        <w:jc w:val="both"/>
        <w:rPr>
          <w:rFonts w:cstheme="minorHAnsi"/>
          <w:bCs/>
        </w:rPr>
      </w:pPr>
      <w:r w:rsidRPr="007321B2">
        <w:rPr>
          <w:rFonts w:cstheme="minorHAnsi"/>
          <w:b/>
          <w:bCs/>
        </w:rPr>
        <w:t>Le Centre de Gestion de la Fonction Publique Territoriale de l’Aude</w:t>
      </w:r>
      <w:r w:rsidR="003162F8" w:rsidRPr="007321B2">
        <w:rPr>
          <w:rFonts w:cstheme="minorHAnsi"/>
          <w:b/>
          <w:bCs/>
        </w:rPr>
        <w:t>,</w:t>
      </w:r>
      <w:r w:rsidRPr="007321B2">
        <w:rPr>
          <w:rFonts w:cstheme="minorHAnsi"/>
          <w:bCs/>
        </w:rPr>
        <w:t xml:space="preserve"> sis 85 avenue Claude Bernard</w:t>
      </w:r>
      <w:r w:rsidR="003162F8" w:rsidRPr="007321B2">
        <w:rPr>
          <w:rFonts w:cstheme="minorHAnsi"/>
          <w:bCs/>
        </w:rPr>
        <w:t>, 11000</w:t>
      </w:r>
      <w:r w:rsidRPr="007321B2">
        <w:rPr>
          <w:rFonts w:cstheme="minorHAnsi"/>
          <w:bCs/>
        </w:rPr>
        <w:t xml:space="preserve"> Carcassonne, représenté par son Président, Monsieur Serge BRUNEL, dûment habilité par délibération </w:t>
      </w:r>
      <w:r w:rsidR="00830C11" w:rsidRPr="007321B2">
        <w:rPr>
          <w:rFonts w:cstheme="minorHAnsi"/>
          <w:bCs/>
        </w:rPr>
        <w:t>du</w:t>
      </w:r>
      <w:r w:rsidR="00F124C9" w:rsidRPr="007321B2">
        <w:rPr>
          <w:rFonts w:cstheme="minorHAnsi"/>
          <w:bCs/>
        </w:rPr>
        <w:t xml:space="preserve"> 5 avril 2023</w:t>
      </w:r>
      <w:r w:rsidR="009B2704" w:rsidRPr="007321B2">
        <w:rPr>
          <w:rFonts w:cstheme="minorHAnsi"/>
          <w:bCs/>
        </w:rPr>
        <w:t>,</w:t>
      </w:r>
      <w:r w:rsidR="00830C11" w:rsidRPr="007321B2">
        <w:rPr>
          <w:rFonts w:cstheme="minorHAnsi"/>
          <w:bCs/>
        </w:rPr>
        <w:t xml:space="preserve"> </w:t>
      </w:r>
      <w:r w:rsidR="000E1EEA" w:rsidRPr="007321B2">
        <w:rPr>
          <w:rFonts w:cstheme="minorHAnsi"/>
          <w:bCs/>
        </w:rPr>
        <w:t>d’une part</w:t>
      </w:r>
    </w:p>
    <w:p w14:paraId="7E1F8DD7" w14:textId="69912048" w:rsidR="00BB28D9" w:rsidRPr="007321B2" w:rsidRDefault="00C160E6" w:rsidP="007321B2">
      <w:pPr>
        <w:spacing w:after="160" w:line="259" w:lineRule="auto"/>
        <w:jc w:val="both"/>
        <w:rPr>
          <w:rFonts w:cstheme="minorHAnsi"/>
          <w:b/>
          <w:bCs/>
        </w:rPr>
      </w:pPr>
      <w:r w:rsidRPr="007321B2">
        <w:rPr>
          <w:rFonts w:cstheme="minorHAnsi"/>
          <w:b/>
          <w:bCs/>
        </w:rPr>
        <w:t>ET</w:t>
      </w:r>
    </w:p>
    <w:p w14:paraId="5AA9D955" w14:textId="403DC40D" w:rsidR="000E1EEA" w:rsidRPr="007321B2" w:rsidRDefault="000E1EEA" w:rsidP="007321B2">
      <w:pPr>
        <w:pStyle w:val="Corpsdetexte"/>
        <w:spacing w:before="1"/>
        <w:ind w:left="0"/>
        <w:jc w:val="both"/>
        <w:rPr>
          <w:rFonts w:asciiTheme="minorHAnsi" w:hAnsiTheme="minorHAnsi" w:cstheme="minorHAnsi"/>
        </w:rPr>
      </w:pPr>
      <w:r w:rsidRPr="007321B2">
        <w:rPr>
          <w:rFonts w:asciiTheme="minorHAnsi" w:hAnsiTheme="minorHAnsi" w:cstheme="minorHAnsi"/>
        </w:rPr>
        <w:t xml:space="preserve">XXXXXXXXXXXX, ci-après dénommé « Collectivité », représenté par XXXXXXXX, </w:t>
      </w:r>
      <w:r w:rsidR="007321B2" w:rsidRPr="007321B2">
        <w:rPr>
          <w:rFonts w:asciiTheme="minorHAnsi" w:hAnsiTheme="minorHAnsi" w:cstheme="minorHAnsi"/>
        </w:rPr>
        <w:t>Madame, Monsieur</w:t>
      </w:r>
      <w:r w:rsidRPr="007321B2">
        <w:rPr>
          <w:rFonts w:asciiTheme="minorHAnsi" w:hAnsiTheme="minorHAnsi" w:cstheme="minorHAnsi"/>
        </w:rPr>
        <w:t xml:space="preserve"> XXXX, agissant en cette qualité conformément à la délibération en date du</w:t>
      </w:r>
      <w:r w:rsidRPr="007321B2">
        <w:rPr>
          <w:rFonts w:asciiTheme="minorHAnsi" w:hAnsiTheme="minorHAnsi" w:cstheme="minorHAnsi"/>
          <w:spacing w:val="1"/>
        </w:rPr>
        <w:t xml:space="preserve"> </w:t>
      </w:r>
      <w:r w:rsidRPr="007321B2">
        <w:rPr>
          <w:rFonts w:asciiTheme="minorHAnsi" w:hAnsiTheme="minorHAnsi" w:cstheme="minorHAnsi"/>
        </w:rPr>
        <w:t>XXXXXXXXX, d’autre part</w:t>
      </w:r>
      <w:r w:rsidR="007321B2" w:rsidRPr="007321B2">
        <w:rPr>
          <w:rFonts w:asciiTheme="minorHAnsi" w:hAnsiTheme="minorHAnsi" w:cstheme="minorHAnsi"/>
        </w:rPr>
        <w:t>,</w:t>
      </w:r>
    </w:p>
    <w:p w14:paraId="305ED211" w14:textId="17340E02" w:rsidR="00977B75" w:rsidRPr="007321B2" w:rsidRDefault="00977B75" w:rsidP="007321B2">
      <w:pPr>
        <w:spacing w:after="160" w:line="259" w:lineRule="auto"/>
        <w:jc w:val="both"/>
        <w:rPr>
          <w:rFonts w:cstheme="minorHAnsi"/>
        </w:rPr>
      </w:pPr>
    </w:p>
    <w:p w14:paraId="4B149F3B" w14:textId="77777777" w:rsidR="000E1EEA" w:rsidRPr="007321B2" w:rsidRDefault="000E1EEA" w:rsidP="007321B2">
      <w:pPr>
        <w:pStyle w:val="Corpsdetexte"/>
        <w:spacing w:before="1"/>
        <w:ind w:left="0"/>
        <w:rPr>
          <w:rFonts w:asciiTheme="minorHAnsi" w:hAnsiTheme="minorHAnsi" w:cstheme="minorHAnsi"/>
          <w:b/>
          <w:bCs/>
        </w:rPr>
      </w:pPr>
      <w:r w:rsidRPr="007321B2">
        <w:rPr>
          <w:rFonts w:asciiTheme="minorHAnsi" w:hAnsiTheme="minorHAnsi" w:cstheme="minorHAnsi"/>
          <w:b/>
          <w:bCs/>
        </w:rPr>
        <w:t>VU</w:t>
      </w:r>
    </w:p>
    <w:p w14:paraId="712D716C" w14:textId="77777777" w:rsidR="000E1EEA" w:rsidRPr="007321B2" w:rsidRDefault="000E1EEA" w:rsidP="007321B2">
      <w:pPr>
        <w:pStyle w:val="Paragraphedeliste"/>
        <w:widowControl w:val="0"/>
        <w:numPr>
          <w:ilvl w:val="0"/>
          <w:numId w:val="17"/>
        </w:numPr>
        <w:tabs>
          <w:tab w:val="left" w:pos="462"/>
          <w:tab w:val="left" w:pos="463"/>
        </w:tabs>
        <w:autoSpaceDE w:val="0"/>
        <w:autoSpaceDN w:val="0"/>
        <w:spacing w:before="157" w:after="0" w:line="240" w:lineRule="auto"/>
        <w:ind w:left="462" w:hanging="362"/>
        <w:contextualSpacing w:val="0"/>
        <w:rPr>
          <w:rFonts w:cstheme="minorHAnsi"/>
        </w:rPr>
      </w:pPr>
      <w:r w:rsidRPr="007321B2">
        <w:rPr>
          <w:rFonts w:cstheme="minorHAnsi"/>
        </w:rPr>
        <w:t>le code</w:t>
      </w:r>
      <w:r w:rsidRPr="00A0006D">
        <w:rPr>
          <w:rFonts w:cstheme="minorHAnsi"/>
        </w:rPr>
        <w:t xml:space="preserve"> </w:t>
      </w:r>
      <w:r w:rsidRPr="007321B2">
        <w:rPr>
          <w:rFonts w:cstheme="minorHAnsi"/>
        </w:rPr>
        <w:t>général</w:t>
      </w:r>
      <w:r w:rsidRPr="00A0006D">
        <w:rPr>
          <w:rFonts w:cstheme="minorHAnsi"/>
        </w:rPr>
        <w:t xml:space="preserve"> </w:t>
      </w:r>
      <w:r w:rsidRPr="007321B2">
        <w:rPr>
          <w:rFonts w:cstheme="minorHAnsi"/>
        </w:rPr>
        <w:t>de</w:t>
      </w:r>
      <w:r w:rsidRPr="00A0006D">
        <w:rPr>
          <w:rFonts w:cstheme="minorHAnsi"/>
        </w:rPr>
        <w:t xml:space="preserve"> </w:t>
      </w:r>
      <w:r w:rsidRPr="007321B2">
        <w:rPr>
          <w:rFonts w:cstheme="minorHAnsi"/>
        </w:rPr>
        <w:t>la</w:t>
      </w:r>
      <w:r w:rsidRPr="00A0006D">
        <w:rPr>
          <w:rFonts w:cstheme="minorHAnsi"/>
        </w:rPr>
        <w:t xml:space="preserve"> </w:t>
      </w:r>
      <w:r w:rsidRPr="007321B2">
        <w:rPr>
          <w:rFonts w:cstheme="minorHAnsi"/>
        </w:rPr>
        <w:t>fonction</w:t>
      </w:r>
      <w:r w:rsidRPr="00A0006D">
        <w:rPr>
          <w:rFonts w:cstheme="minorHAnsi"/>
        </w:rPr>
        <w:t xml:space="preserve"> </w:t>
      </w:r>
      <w:r w:rsidRPr="007321B2">
        <w:rPr>
          <w:rFonts w:cstheme="minorHAnsi"/>
        </w:rPr>
        <w:t>publique,</w:t>
      </w:r>
      <w:r w:rsidRPr="00A0006D">
        <w:rPr>
          <w:rFonts w:cstheme="minorHAnsi"/>
        </w:rPr>
        <w:t xml:space="preserve"> </w:t>
      </w:r>
      <w:r w:rsidRPr="007321B2">
        <w:rPr>
          <w:rFonts w:cstheme="minorHAnsi"/>
        </w:rPr>
        <w:t>notamment ses</w:t>
      </w:r>
      <w:r w:rsidRPr="00A0006D">
        <w:rPr>
          <w:rFonts w:cstheme="minorHAnsi"/>
        </w:rPr>
        <w:t xml:space="preserve"> </w:t>
      </w:r>
      <w:r w:rsidRPr="007321B2">
        <w:rPr>
          <w:rFonts w:cstheme="minorHAnsi"/>
        </w:rPr>
        <w:t>articles</w:t>
      </w:r>
      <w:r w:rsidRPr="00A0006D">
        <w:rPr>
          <w:rFonts w:cstheme="minorHAnsi"/>
        </w:rPr>
        <w:t xml:space="preserve"> </w:t>
      </w:r>
      <w:r w:rsidRPr="007321B2">
        <w:rPr>
          <w:rFonts w:cstheme="minorHAnsi"/>
        </w:rPr>
        <w:t>L. 452-30</w:t>
      </w:r>
      <w:r w:rsidRPr="00A0006D">
        <w:rPr>
          <w:rFonts w:cstheme="minorHAnsi"/>
        </w:rPr>
        <w:t xml:space="preserve"> </w:t>
      </w:r>
      <w:r w:rsidRPr="007321B2">
        <w:rPr>
          <w:rFonts w:cstheme="minorHAnsi"/>
        </w:rPr>
        <w:t>et L. 452-40,</w:t>
      </w:r>
    </w:p>
    <w:p w14:paraId="77653803" w14:textId="66A195A1" w:rsidR="000E1EEA" w:rsidRPr="007321B2" w:rsidRDefault="007321B2" w:rsidP="007321B2">
      <w:pPr>
        <w:pStyle w:val="Paragraphedeliste"/>
        <w:widowControl w:val="0"/>
        <w:numPr>
          <w:ilvl w:val="0"/>
          <w:numId w:val="17"/>
        </w:numPr>
        <w:tabs>
          <w:tab w:val="left" w:pos="462"/>
          <w:tab w:val="left" w:pos="463"/>
        </w:tabs>
        <w:autoSpaceDE w:val="0"/>
        <w:autoSpaceDN w:val="0"/>
        <w:spacing w:before="155" w:after="0" w:line="273" w:lineRule="auto"/>
        <w:ind w:hanging="360"/>
        <w:contextualSpacing w:val="0"/>
        <w:rPr>
          <w:rFonts w:cstheme="minorHAnsi"/>
        </w:rPr>
      </w:pPr>
      <w:r w:rsidRPr="007321B2">
        <w:rPr>
          <w:rFonts w:cstheme="minorHAnsi"/>
        </w:rPr>
        <w:t>Le</w:t>
      </w:r>
      <w:r w:rsidR="000E1EEA" w:rsidRPr="007321B2">
        <w:rPr>
          <w:rFonts w:cstheme="minorHAnsi"/>
        </w:rPr>
        <w:t xml:space="preserve"> code général des collectivités territoriales, notamment ses articles L. 1111-1-1 et R. 1111-</w:t>
      </w:r>
      <w:r w:rsidR="000E1EEA" w:rsidRPr="00A0006D">
        <w:rPr>
          <w:rFonts w:cstheme="minorHAnsi"/>
        </w:rPr>
        <w:t xml:space="preserve"> </w:t>
      </w:r>
      <w:r w:rsidR="000E1EEA" w:rsidRPr="007321B2">
        <w:rPr>
          <w:rFonts w:cstheme="minorHAnsi"/>
        </w:rPr>
        <w:t>1-A.</w:t>
      </w:r>
      <w:r w:rsidR="000E1EEA" w:rsidRPr="00A0006D">
        <w:rPr>
          <w:rFonts w:cstheme="minorHAnsi"/>
        </w:rPr>
        <w:t xml:space="preserve"> </w:t>
      </w:r>
      <w:r w:rsidR="000E1EEA" w:rsidRPr="007321B2">
        <w:rPr>
          <w:rFonts w:cstheme="minorHAnsi"/>
        </w:rPr>
        <w:t>à</w:t>
      </w:r>
      <w:r w:rsidR="000E1EEA" w:rsidRPr="00A0006D">
        <w:rPr>
          <w:rFonts w:cstheme="minorHAnsi"/>
        </w:rPr>
        <w:t xml:space="preserve"> </w:t>
      </w:r>
      <w:r w:rsidR="000E1EEA" w:rsidRPr="007321B2">
        <w:rPr>
          <w:rFonts w:cstheme="minorHAnsi"/>
        </w:rPr>
        <w:t>R.</w:t>
      </w:r>
      <w:r w:rsidR="000E1EEA" w:rsidRPr="00A0006D">
        <w:rPr>
          <w:rFonts w:cstheme="minorHAnsi"/>
        </w:rPr>
        <w:t xml:space="preserve"> </w:t>
      </w:r>
      <w:r w:rsidR="000E1EEA" w:rsidRPr="007321B2">
        <w:rPr>
          <w:rFonts w:cstheme="minorHAnsi"/>
        </w:rPr>
        <w:t>1111-1-D.,</w:t>
      </w:r>
    </w:p>
    <w:p w14:paraId="0122CDFE" w14:textId="052ED5E2" w:rsidR="000E1EEA" w:rsidRPr="007321B2" w:rsidRDefault="007321B2" w:rsidP="007321B2">
      <w:pPr>
        <w:pStyle w:val="Paragraphedeliste"/>
        <w:widowControl w:val="0"/>
        <w:numPr>
          <w:ilvl w:val="0"/>
          <w:numId w:val="17"/>
        </w:numPr>
        <w:tabs>
          <w:tab w:val="left" w:pos="462"/>
          <w:tab w:val="left" w:pos="463"/>
        </w:tabs>
        <w:autoSpaceDE w:val="0"/>
        <w:autoSpaceDN w:val="0"/>
        <w:spacing w:before="122" w:after="0" w:line="271" w:lineRule="auto"/>
        <w:ind w:hanging="360"/>
        <w:contextualSpacing w:val="0"/>
        <w:rPr>
          <w:rFonts w:cstheme="minorHAnsi"/>
        </w:rPr>
      </w:pPr>
      <w:r w:rsidRPr="007321B2">
        <w:rPr>
          <w:rFonts w:cstheme="minorHAnsi"/>
        </w:rPr>
        <w:t>L’arrêté</w:t>
      </w:r>
      <w:r w:rsidR="000E1EEA" w:rsidRPr="00A0006D">
        <w:rPr>
          <w:rFonts w:cstheme="minorHAnsi"/>
        </w:rPr>
        <w:t xml:space="preserve"> </w:t>
      </w:r>
      <w:r w:rsidR="000E1EEA" w:rsidRPr="007321B2">
        <w:rPr>
          <w:rFonts w:cstheme="minorHAnsi"/>
        </w:rPr>
        <w:t>du</w:t>
      </w:r>
      <w:r w:rsidR="000E1EEA" w:rsidRPr="00A0006D">
        <w:rPr>
          <w:rFonts w:cstheme="minorHAnsi"/>
        </w:rPr>
        <w:t xml:space="preserve"> </w:t>
      </w:r>
      <w:r w:rsidR="000E1EEA" w:rsidRPr="007321B2">
        <w:rPr>
          <w:rFonts w:cstheme="minorHAnsi"/>
        </w:rPr>
        <w:t>6</w:t>
      </w:r>
      <w:r w:rsidR="000E1EEA" w:rsidRPr="00A0006D">
        <w:rPr>
          <w:rFonts w:cstheme="minorHAnsi"/>
        </w:rPr>
        <w:t xml:space="preserve"> </w:t>
      </w:r>
      <w:r w:rsidR="000E1EEA" w:rsidRPr="007321B2">
        <w:rPr>
          <w:rFonts w:cstheme="minorHAnsi"/>
        </w:rPr>
        <w:t>décembre</w:t>
      </w:r>
      <w:r w:rsidR="000E1EEA" w:rsidRPr="00A0006D">
        <w:rPr>
          <w:rFonts w:cstheme="minorHAnsi"/>
        </w:rPr>
        <w:t xml:space="preserve"> </w:t>
      </w:r>
      <w:r w:rsidR="000E1EEA" w:rsidRPr="007321B2">
        <w:rPr>
          <w:rFonts w:cstheme="minorHAnsi"/>
        </w:rPr>
        <w:t>2022</w:t>
      </w:r>
      <w:r w:rsidR="000E1EEA" w:rsidRPr="00A0006D">
        <w:rPr>
          <w:rFonts w:cstheme="minorHAnsi"/>
        </w:rPr>
        <w:t xml:space="preserve"> </w:t>
      </w:r>
      <w:r w:rsidR="000E1EEA" w:rsidRPr="007321B2">
        <w:rPr>
          <w:rFonts w:cstheme="minorHAnsi"/>
        </w:rPr>
        <w:t>pris</w:t>
      </w:r>
      <w:r w:rsidR="000E1EEA" w:rsidRPr="00A0006D">
        <w:rPr>
          <w:rFonts w:cstheme="minorHAnsi"/>
        </w:rPr>
        <w:t xml:space="preserve"> </w:t>
      </w:r>
      <w:r w:rsidR="000E1EEA" w:rsidRPr="007321B2">
        <w:rPr>
          <w:rFonts w:cstheme="minorHAnsi"/>
        </w:rPr>
        <w:t>en</w:t>
      </w:r>
      <w:r w:rsidR="000E1EEA" w:rsidRPr="00A0006D">
        <w:rPr>
          <w:rFonts w:cstheme="minorHAnsi"/>
        </w:rPr>
        <w:t xml:space="preserve"> </w:t>
      </w:r>
      <w:r w:rsidR="000E1EEA" w:rsidRPr="007321B2">
        <w:rPr>
          <w:rFonts w:cstheme="minorHAnsi"/>
        </w:rPr>
        <w:t>application</w:t>
      </w:r>
      <w:r w:rsidR="000E1EEA" w:rsidRPr="00A0006D">
        <w:rPr>
          <w:rFonts w:cstheme="minorHAnsi"/>
        </w:rPr>
        <w:t xml:space="preserve"> </w:t>
      </w:r>
      <w:r w:rsidR="000E1EEA" w:rsidRPr="007321B2">
        <w:rPr>
          <w:rFonts w:cstheme="minorHAnsi"/>
        </w:rPr>
        <w:t>du</w:t>
      </w:r>
      <w:r w:rsidR="000E1EEA" w:rsidRPr="00A0006D">
        <w:rPr>
          <w:rFonts w:cstheme="minorHAnsi"/>
        </w:rPr>
        <w:t xml:space="preserve"> </w:t>
      </w:r>
      <w:r w:rsidR="000E1EEA" w:rsidRPr="007321B2">
        <w:rPr>
          <w:rFonts w:cstheme="minorHAnsi"/>
        </w:rPr>
        <w:t>décret</w:t>
      </w:r>
      <w:r w:rsidR="000E1EEA" w:rsidRPr="00A0006D">
        <w:rPr>
          <w:rFonts w:cstheme="minorHAnsi"/>
        </w:rPr>
        <w:t xml:space="preserve"> </w:t>
      </w:r>
      <w:r w:rsidR="000E1EEA" w:rsidRPr="007321B2">
        <w:rPr>
          <w:rFonts w:cstheme="minorHAnsi"/>
        </w:rPr>
        <w:t>n°</w:t>
      </w:r>
      <w:r w:rsidR="000E1EEA" w:rsidRPr="00A0006D">
        <w:rPr>
          <w:rFonts w:cstheme="minorHAnsi"/>
        </w:rPr>
        <w:t xml:space="preserve"> </w:t>
      </w:r>
      <w:r w:rsidR="000E1EEA" w:rsidRPr="007321B2">
        <w:rPr>
          <w:rFonts w:cstheme="minorHAnsi"/>
        </w:rPr>
        <w:t>2022-1520</w:t>
      </w:r>
      <w:r w:rsidR="000E1EEA" w:rsidRPr="00A0006D">
        <w:rPr>
          <w:rFonts w:cstheme="minorHAnsi"/>
        </w:rPr>
        <w:t xml:space="preserve"> </w:t>
      </w:r>
      <w:r w:rsidR="000E1EEA" w:rsidRPr="007321B2">
        <w:rPr>
          <w:rFonts w:cstheme="minorHAnsi"/>
        </w:rPr>
        <w:t>du</w:t>
      </w:r>
      <w:r w:rsidR="000E1EEA" w:rsidRPr="00A0006D">
        <w:rPr>
          <w:rFonts w:cstheme="minorHAnsi"/>
        </w:rPr>
        <w:t xml:space="preserve"> </w:t>
      </w:r>
      <w:r w:rsidR="000E1EEA" w:rsidRPr="007321B2">
        <w:rPr>
          <w:rFonts w:cstheme="minorHAnsi"/>
        </w:rPr>
        <w:t>6</w:t>
      </w:r>
      <w:r w:rsidR="000E1EEA" w:rsidRPr="00A0006D">
        <w:rPr>
          <w:rFonts w:cstheme="minorHAnsi"/>
        </w:rPr>
        <w:t xml:space="preserve"> </w:t>
      </w:r>
      <w:r w:rsidR="000E1EEA" w:rsidRPr="007321B2">
        <w:rPr>
          <w:rFonts w:cstheme="minorHAnsi"/>
        </w:rPr>
        <w:t>décembre</w:t>
      </w:r>
      <w:r w:rsidR="000E1EEA" w:rsidRPr="00A0006D">
        <w:rPr>
          <w:rFonts w:cstheme="minorHAnsi"/>
        </w:rPr>
        <w:t xml:space="preserve"> </w:t>
      </w:r>
      <w:r w:rsidR="000E1EEA" w:rsidRPr="007321B2">
        <w:rPr>
          <w:rFonts w:cstheme="minorHAnsi"/>
        </w:rPr>
        <w:t>2022</w:t>
      </w:r>
      <w:r w:rsidR="000E1EEA" w:rsidRPr="00A0006D">
        <w:rPr>
          <w:rFonts w:cstheme="minorHAnsi"/>
        </w:rPr>
        <w:t xml:space="preserve"> </w:t>
      </w:r>
      <w:r w:rsidR="000E1EEA" w:rsidRPr="007321B2">
        <w:rPr>
          <w:rFonts w:cstheme="minorHAnsi"/>
        </w:rPr>
        <w:t>relatif</w:t>
      </w:r>
      <w:r w:rsidR="000E1EEA" w:rsidRPr="00A0006D">
        <w:rPr>
          <w:rFonts w:cstheme="minorHAnsi"/>
        </w:rPr>
        <w:t xml:space="preserve"> </w:t>
      </w:r>
      <w:r w:rsidR="000E1EEA" w:rsidRPr="007321B2">
        <w:rPr>
          <w:rFonts w:cstheme="minorHAnsi"/>
        </w:rPr>
        <w:t>au</w:t>
      </w:r>
      <w:r w:rsidR="000E1EEA" w:rsidRPr="00A0006D">
        <w:rPr>
          <w:rFonts w:cstheme="minorHAnsi"/>
        </w:rPr>
        <w:t xml:space="preserve"> </w:t>
      </w:r>
      <w:r w:rsidR="000E1EEA" w:rsidRPr="007321B2">
        <w:rPr>
          <w:rFonts w:cstheme="minorHAnsi"/>
        </w:rPr>
        <w:t>référent déontologue</w:t>
      </w:r>
      <w:r w:rsidR="000E1EEA" w:rsidRPr="00A0006D">
        <w:rPr>
          <w:rFonts w:cstheme="minorHAnsi"/>
        </w:rPr>
        <w:t xml:space="preserve"> </w:t>
      </w:r>
      <w:r w:rsidR="000E1EEA" w:rsidRPr="007321B2">
        <w:rPr>
          <w:rFonts w:cstheme="minorHAnsi"/>
        </w:rPr>
        <w:t>de</w:t>
      </w:r>
      <w:r w:rsidR="000E1EEA" w:rsidRPr="00A0006D">
        <w:rPr>
          <w:rFonts w:cstheme="minorHAnsi"/>
        </w:rPr>
        <w:t xml:space="preserve"> </w:t>
      </w:r>
      <w:r w:rsidR="000E1EEA" w:rsidRPr="007321B2">
        <w:rPr>
          <w:rFonts w:cstheme="minorHAnsi"/>
        </w:rPr>
        <w:t>l'élu local,</w:t>
      </w:r>
    </w:p>
    <w:p w14:paraId="2F454957" w14:textId="2BFC63C0" w:rsidR="000E1EEA" w:rsidRPr="007321B2" w:rsidRDefault="007321B2" w:rsidP="007321B2">
      <w:pPr>
        <w:pStyle w:val="Paragraphedeliste"/>
        <w:widowControl w:val="0"/>
        <w:numPr>
          <w:ilvl w:val="0"/>
          <w:numId w:val="17"/>
        </w:numPr>
        <w:tabs>
          <w:tab w:val="left" w:pos="462"/>
          <w:tab w:val="left" w:pos="463"/>
        </w:tabs>
        <w:autoSpaceDE w:val="0"/>
        <w:autoSpaceDN w:val="0"/>
        <w:spacing w:before="127" w:after="0" w:line="271" w:lineRule="auto"/>
        <w:ind w:hanging="360"/>
        <w:contextualSpacing w:val="0"/>
        <w:rPr>
          <w:rFonts w:cstheme="minorHAnsi"/>
        </w:rPr>
      </w:pPr>
      <w:r w:rsidRPr="007321B2">
        <w:rPr>
          <w:rFonts w:cstheme="minorHAnsi"/>
        </w:rPr>
        <w:t>La</w:t>
      </w:r>
      <w:r w:rsidR="000E1EEA" w:rsidRPr="00A0006D">
        <w:rPr>
          <w:rFonts w:cstheme="minorHAnsi"/>
        </w:rPr>
        <w:t xml:space="preserve"> </w:t>
      </w:r>
      <w:r w:rsidR="000E1EEA" w:rsidRPr="007321B2">
        <w:rPr>
          <w:rFonts w:cstheme="minorHAnsi"/>
        </w:rPr>
        <w:t>délibération</w:t>
      </w:r>
      <w:r w:rsidR="000E1EEA" w:rsidRPr="00A0006D">
        <w:rPr>
          <w:rFonts w:cstheme="minorHAnsi"/>
        </w:rPr>
        <w:t xml:space="preserve"> </w:t>
      </w:r>
      <w:r w:rsidR="000E1EEA" w:rsidRPr="007321B2">
        <w:rPr>
          <w:rFonts w:cstheme="minorHAnsi"/>
        </w:rPr>
        <w:t>n°</w:t>
      </w:r>
      <w:r w:rsidR="000E1EEA" w:rsidRPr="00A0006D">
        <w:rPr>
          <w:rFonts w:cstheme="minorHAnsi"/>
        </w:rPr>
        <w:t xml:space="preserve"> </w:t>
      </w:r>
      <w:r w:rsidR="00FA27F8">
        <w:rPr>
          <w:rFonts w:cstheme="minorHAnsi"/>
        </w:rPr>
        <w:t xml:space="preserve">DE-CA-2023-26 </w:t>
      </w:r>
      <w:r w:rsidR="000E1EEA" w:rsidRPr="007321B2">
        <w:rPr>
          <w:rFonts w:cstheme="minorHAnsi"/>
        </w:rPr>
        <w:t>du</w:t>
      </w:r>
      <w:r w:rsidR="000E1EEA" w:rsidRPr="00A0006D">
        <w:rPr>
          <w:rFonts w:cstheme="minorHAnsi"/>
        </w:rPr>
        <w:t xml:space="preserve"> </w:t>
      </w:r>
      <w:r w:rsidR="000E1EEA" w:rsidRPr="007321B2">
        <w:rPr>
          <w:rFonts w:cstheme="minorHAnsi"/>
        </w:rPr>
        <w:t>conseil</w:t>
      </w:r>
      <w:r w:rsidR="000E1EEA" w:rsidRPr="00A0006D">
        <w:rPr>
          <w:rFonts w:cstheme="minorHAnsi"/>
        </w:rPr>
        <w:t xml:space="preserve"> </w:t>
      </w:r>
      <w:r w:rsidR="000E1EEA" w:rsidRPr="007321B2">
        <w:rPr>
          <w:rFonts w:cstheme="minorHAnsi"/>
        </w:rPr>
        <w:t>d’administration</w:t>
      </w:r>
      <w:r w:rsidR="000E1EEA" w:rsidRPr="00A0006D">
        <w:rPr>
          <w:rFonts w:cstheme="minorHAnsi"/>
        </w:rPr>
        <w:t xml:space="preserve"> </w:t>
      </w:r>
      <w:r w:rsidR="000E1EEA" w:rsidRPr="007321B2">
        <w:rPr>
          <w:rFonts w:cstheme="minorHAnsi"/>
        </w:rPr>
        <w:t>du</w:t>
      </w:r>
      <w:r w:rsidR="000E1EEA" w:rsidRPr="00A0006D">
        <w:rPr>
          <w:rFonts w:cstheme="minorHAnsi"/>
        </w:rPr>
        <w:t xml:space="preserve"> </w:t>
      </w:r>
      <w:r w:rsidR="000E1EEA" w:rsidRPr="007321B2">
        <w:rPr>
          <w:rFonts w:cstheme="minorHAnsi"/>
        </w:rPr>
        <w:t>Centre</w:t>
      </w:r>
      <w:r w:rsidR="000E1EEA" w:rsidRPr="00A0006D">
        <w:rPr>
          <w:rFonts w:cstheme="minorHAnsi"/>
        </w:rPr>
        <w:t xml:space="preserve"> </w:t>
      </w:r>
      <w:r w:rsidR="000E1EEA" w:rsidRPr="007321B2">
        <w:rPr>
          <w:rFonts w:cstheme="minorHAnsi"/>
        </w:rPr>
        <w:t>de</w:t>
      </w:r>
      <w:r w:rsidR="000E1EEA" w:rsidRPr="00A0006D">
        <w:rPr>
          <w:rFonts w:cstheme="minorHAnsi"/>
        </w:rPr>
        <w:t xml:space="preserve"> </w:t>
      </w:r>
      <w:r w:rsidR="000E1EEA" w:rsidRPr="007321B2">
        <w:rPr>
          <w:rFonts w:cstheme="minorHAnsi"/>
        </w:rPr>
        <w:t>gestion de l’Aude,</w:t>
      </w:r>
    </w:p>
    <w:p w14:paraId="12B35911" w14:textId="77777777" w:rsidR="007321B2" w:rsidRPr="00A0006D" w:rsidRDefault="007321B2" w:rsidP="007321B2">
      <w:pPr>
        <w:spacing w:after="160" w:line="259" w:lineRule="auto"/>
        <w:jc w:val="both"/>
        <w:rPr>
          <w:rFonts w:cstheme="minorHAnsi"/>
        </w:rPr>
      </w:pPr>
    </w:p>
    <w:p w14:paraId="5DC0F23B" w14:textId="7EC97C52" w:rsidR="00850012" w:rsidRPr="007321B2" w:rsidRDefault="00850012" w:rsidP="007321B2">
      <w:pPr>
        <w:spacing w:after="160" w:line="259" w:lineRule="auto"/>
        <w:jc w:val="both"/>
        <w:rPr>
          <w:rFonts w:cstheme="minorHAnsi"/>
          <w:b/>
          <w:iCs/>
        </w:rPr>
      </w:pPr>
      <w:r w:rsidRPr="007321B2">
        <w:rPr>
          <w:rFonts w:cstheme="minorHAnsi"/>
          <w:b/>
          <w:iCs/>
          <w:u w:val="single"/>
        </w:rPr>
        <w:t>ARTICLE 1</w:t>
      </w:r>
      <w:r w:rsidRPr="007321B2">
        <w:rPr>
          <w:rFonts w:cstheme="minorHAnsi"/>
          <w:b/>
          <w:iCs/>
        </w:rPr>
        <w:t xml:space="preserve"> : </w:t>
      </w:r>
      <w:r w:rsidR="007321B2">
        <w:rPr>
          <w:rFonts w:cstheme="minorHAnsi"/>
          <w:b/>
          <w:iCs/>
        </w:rPr>
        <w:t>M</w:t>
      </w:r>
      <w:r w:rsidR="00977B75" w:rsidRPr="007321B2">
        <w:rPr>
          <w:rFonts w:cstheme="minorHAnsi"/>
          <w:b/>
          <w:iCs/>
        </w:rPr>
        <w:t>ission</w:t>
      </w:r>
      <w:r w:rsidR="00E54E7F" w:rsidRPr="007321B2">
        <w:rPr>
          <w:rFonts w:cstheme="minorHAnsi"/>
          <w:b/>
          <w:iCs/>
        </w:rPr>
        <w:t xml:space="preserve"> </w:t>
      </w:r>
      <w:r w:rsidR="000E1EEA" w:rsidRPr="007321B2">
        <w:rPr>
          <w:rFonts w:cstheme="minorHAnsi"/>
          <w:b/>
          <w:iCs/>
        </w:rPr>
        <w:t>du référent déontologue</w:t>
      </w:r>
    </w:p>
    <w:p w14:paraId="60D631E1" w14:textId="77777777" w:rsidR="000E1EEA" w:rsidRPr="007321B2" w:rsidRDefault="000E1EEA" w:rsidP="007321B2">
      <w:pPr>
        <w:ind w:left="101"/>
        <w:jc w:val="both"/>
        <w:rPr>
          <w:rFonts w:cstheme="minorHAnsi"/>
          <w:sz w:val="21"/>
        </w:rPr>
      </w:pPr>
      <w:r w:rsidRPr="007321B2">
        <w:rPr>
          <w:rFonts w:cstheme="minorHAnsi"/>
          <w:sz w:val="21"/>
        </w:rPr>
        <w:t>Tout élu local de la collectivité peut consulter le référent déontologue du centre de gestion qui est chargé</w:t>
      </w:r>
      <w:r w:rsidRPr="007321B2">
        <w:rPr>
          <w:rFonts w:cstheme="minorHAnsi"/>
          <w:spacing w:val="-1"/>
          <w:sz w:val="21"/>
        </w:rPr>
        <w:t xml:space="preserve"> </w:t>
      </w:r>
      <w:r w:rsidRPr="007321B2">
        <w:rPr>
          <w:rFonts w:cstheme="minorHAnsi"/>
          <w:sz w:val="21"/>
        </w:rPr>
        <w:t>de</w:t>
      </w:r>
      <w:r w:rsidRPr="007321B2">
        <w:rPr>
          <w:rFonts w:cstheme="minorHAnsi"/>
          <w:spacing w:val="-1"/>
          <w:sz w:val="21"/>
        </w:rPr>
        <w:t xml:space="preserve"> </w:t>
      </w:r>
      <w:r w:rsidRPr="007321B2">
        <w:rPr>
          <w:rFonts w:cstheme="minorHAnsi"/>
          <w:sz w:val="21"/>
        </w:rPr>
        <w:t>lui</w:t>
      </w:r>
      <w:r w:rsidRPr="007321B2">
        <w:rPr>
          <w:rFonts w:cstheme="minorHAnsi"/>
          <w:spacing w:val="-1"/>
          <w:sz w:val="21"/>
        </w:rPr>
        <w:t xml:space="preserve"> </w:t>
      </w:r>
      <w:r w:rsidRPr="007321B2">
        <w:rPr>
          <w:rFonts w:cstheme="minorHAnsi"/>
          <w:sz w:val="21"/>
        </w:rPr>
        <w:t>apporter</w:t>
      </w:r>
      <w:r w:rsidRPr="007321B2">
        <w:rPr>
          <w:rFonts w:cstheme="minorHAnsi"/>
          <w:spacing w:val="-2"/>
          <w:sz w:val="21"/>
        </w:rPr>
        <w:t xml:space="preserve"> </w:t>
      </w:r>
      <w:r w:rsidRPr="007321B2">
        <w:rPr>
          <w:rFonts w:cstheme="minorHAnsi"/>
          <w:sz w:val="21"/>
        </w:rPr>
        <w:t>tout</w:t>
      </w:r>
      <w:r w:rsidRPr="007321B2">
        <w:rPr>
          <w:rFonts w:cstheme="minorHAnsi"/>
          <w:spacing w:val="-3"/>
          <w:sz w:val="21"/>
        </w:rPr>
        <w:t xml:space="preserve"> </w:t>
      </w:r>
      <w:r w:rsidRPr="007321B2">
        <w:rPr>
          <w:rFonts w:cstheme="minorHAnsi"/>
          <w:sz w:val="21"/>
        </w:rPr>
        <w:t>conseil</w:t>
      </w:r>
      <w:r w:rsidRPr="007321B2">
        <w:rPr>
          <w:rFonts w:cstheme="minorHAnsi"/>
          <w:spacing w:val="-2"/>
          <w:sz w:val="21"/>
        </w:rPr>
        <w:t xml:space="preserve"> </w:t>
      </w:r>
      <w:r w:rsidRPr="007321B2">
        <w:rPr>
          <w:rFonts w:cstheme="minorHAnsi"/>
          <w:sz w:val="21"/>
        </w:rPr>
        <w:t>utile</w:t>
      </w:r>
      <w:r w:rsidRPr="007321B2">
        <w:rPr>
          <w:rFonts w:cstheme="minorHAnsi"/>
          <w:spacing w:val="-3"/>
          <w:sz w:val="21"/>
        </w:rPr>
        <w:t xml:space="preserve"> </w:t>
      </w:r>
      <w:r w:rsidRPr="007321B2">
        <w:rPr>
          <w:rFonts w:cstheme="minorHAnsi"/>
          <w:sz w:val="21"/>
        </w:rPr>
        <w:t>au</w:t>
      </w:r>
      <w:r w:rsidRPr="007321B2">
        <w:rPr>
          <w:rFonts w:cstheme="minorHAnsi"/>
          <w:spacing w:val="-1"/>
          <w:sz w:val="21"/>
        </w:rPr>
        <w:t xml:space="preserve"> </w:t>
      </w:r>
      <w:r w:rsidRPr="007321B2">
        <w:rPr>
          <w:rFonts w:cstheme="minorHAnsi"/>
          <w:sz w:val="21"/>
        </w:rPr>
        <w:t>respect</w:t>
      </w:r>
      <w:r w:rsidRPr="007321B2">
        <w:rPr>
          <w:rFonts w:cstheme="minorHAnsi"/>
          <w:spacing w:val="-3"/>
          <w:sz w:val="21"/>
        </w:rPr>
        <w:t xml:space="preserve"> </w:t>
      </w:r>
      <w:r w:rsidRPr="007321B2">
        <w:rPr>
          <w:rFonts w:cstheme="minorHAnsi"/>
          <w:sz w:val="21"/>
        </w:rPr>
        <w:t>des principes déontologiques</w:t>
      </w:r>
      <w:r w:rsidRPr="007321B2">
        <w:rPr>
          <w:rFonts w:cstheme="minorHAnsi"/>
          <w:spacing w:val="-1"/>
          <w:sz w:val="21"/>
        </w:rPr>
        <w:t xml:space="preserve"> </w:t>
      </w:r>
      <w:r w:rsidRPr="007321B2">
        <w:rPr>
          <w:rFonts w:cstheme="minorHAnsi"/>
          <w:sz w:val="21"/>
        </w:rPr>
        <w:t>suivants :</w:t>
      </w:r>
    </w:p>
    <w:p w14:paraId="14446F5D" w14:textId="77777777" w:rsidR="000E1EEA" w:rsidRPr="00A0006D" w:rsidRDefault="000E1EEA" w:rsidP="007321B2">
      <w:pPr>
        <w:pStyle w:val="Paragraphedeliste"/>
        <w:widowControl w:val="0"/>
        <w:numPr>
          <w:ilvl w:val="0"/>
          <w:numId w:val="18"/>
        </w:numPr>
        <w:tabs>
          <w:tab w:val="left" w:pos="335"/>
        </w:tabs>
        <w:autoSpaceDE w:val="0"/>
        <w:autoSpaceDN w:val="0"/>
        <w:spacing w:before="120" w:after="0" w:line="240" w:lineRule="auto"/>
        <w:contextualSpacing w:val="0"/>
        <w:jc w:val="both"/>
        <w:rPr>
          <w:rFonts w:cstheme="minorHAnsi"/>
        </w:rPr>
      </w:pPr>
      <w:r w:rsidRPr="00A0006D">
        <w:rPr>
          <w:rFonts w:cstheme="minorHAnsi"/>
        </w:rPr>
        <w:t>L'élu local exerce ses fonctions avec impartialité, diligence, dignité, probité et intégrité.</w:t>
      </w:r>
    </w:p>
    <w:p w14:paraId="2B5EBA96" w14:textId="77777777" w:rsidR="000E1EEA" w:rsidRPr="00A0006D" w:rsidRDefault="000E1EEA" w:rsidP="007321B2">
      <w:pPr>
        <w:pStyle w:val="Paragraphedeliste"/>
        <w:widowControl w:val="0"/>
        <w:numPr>
          <w:ilvl w:val="0"/>
          <w:numId w:val="18"/>
        </w:numPr>
        <w:tabs>
          <w:tab w:val="left" w:pos="335"/>
        </w:tabs>
        <w:autoSpaceDE w:val="0"/>
        <w:autoSpaceDN w:val="0"/>
        <w:spacing w:before="120" w:after="0" w:line="240" w:lineRule="auto"/>
        <w:ind w:left="101" w:firstLine="0"/>
        <w:contextualSpacing w:val="0"/>
        <w:jc w:val="both"/>
        <w:rPr>
          <w:rFonts w:cstheme="minorHAnsi"/>
        </w:rPr>
      </w:pPr>
      <w:r w:rsidRPr="00A0006D">
        <w:rPr>
          <w:rFonts w:cstheme="minorHAnsi"/>
        </w:rPr>
        <w:t>Dans l'exercice de son mandat, l'élu local poursuit le seul intérêt général, à l'exclusion de tout intérêt qui lui soit personnel, directement ou indirectement, ou de tout autre intérêt particulier.</w:t>
      </w:r>
    </w:p>
    <w:p w14:paraId="6C28E1E8" w14:textId="77777777" w:rsidR="000E1EEA" w:rsidRPr="00A0006D" w:rsidRDefault="000E1EEA" w:rsidP="007321B2">
      <w:pPr>
        <w:pStyle w:val="Paragraphedeliste"/>
        <w:widowControl w:val="0"/>
        <w:numPr>
          <w:ilvl w:val="0"/>
          <w:numId w:val="18"/>
        </w:numPr>
        <w:tabs>
          <w:tab w:val="left" w:pos="335"/>
        </w:tabs>
        <w:autoSpaceDE w:val="0"/>
        <w:autoSpaceDN w:val="0"/>
        <w:spacing w:before="120" w:after="0" w:line="240" w:lineRule="auto"/>
        <w:ind w:left="101" w:firstLine="0"/>
        <w:contextualSpacing w:val="0"/>
        <w:jc w:val="both"/>
        <w:rPr>
          <w:rFonts w:cstheme="minorHAnsi"/>
        </w:rPr>
      </w:pPr>
      <w:r w:rsidRPr="00A0006D">
        <w:rPr>
          <w:rFonts w:cstheme="minorHAnsi"/>
        </w:rPr>
        <w:t>L'élu local veille à prévenir ou à faire cesser immédiatement tout conflit d'intérêts. Lorsque ses intérêts personnels sont en cause dans les affaires soumises à l'organe délibérant dont il est membre, l'élu local s'engage à les faire connaître avant le débat et le vote.</w:t>
      </w:r>
    </w:p>
    <w:p w14:paraId="776F842E" w14:textId="77777777" w:rsidR="000E1EEA" w:rsidRPr="00A0006D" w:rsidRDefault="000E1EEA" w:rsidP="007321B2">
      <w:pPr>
        <w:pStyle w:val="Paragraphedeliste"/>
        <w:widowControl w:val="0"/>
        <w:numPr>
          <w:ilvl w:val="0"/>
          <w:numId w:val="18"/>
        </w:numPr>
        <w:tabs>
          <w:tab w:val="left" w:pos="335"/>
        </w:tabs>
        <w:autoSpaceDE w:val="0"/>
        <w:autoSpaceDN w:val="0"/>
        <w:spacing w:before="120" w:after="0" w:line="240" w:lineRule="auto"/>
        <w:ind w:left="101" w:firstLine="0"/>
        <w:contextualSpacing w:val="0"/>
        <w:jc w:val="both"/>
        <w:rPr>
          <w:rFonts w:cstheme="minorHAnsi"/>
        </w:rPr>
      </w:pPr>
      <w:r w:rsidRPr="00A0006D">
        <w:rPr>
          <w:rFonts w:cstheme="minorHAnsi"/>
        </w:rPr>
        <w:t>L'élu local s'engage à ne pas utiliser les ressources et les moyens mis à sa disposition pour l'exercice de son mandat ou de ses fonctions à d'autres fins.</w:t>
      </w:r>
    </w:p>
    <w:p w14:paraId="0C2EBF24" w14:textId="77777777" w:rsidR="000E1EEA" w:rsidRPr="00A0006D" w:rsidRDefault="000E1EEA" w:rsidP="007321B2">
      <w:pPr>
        <w:pStyle w:val="Paragraphedeliste"/>
        <w:widowControl w:val="0"/>
        <w:numPr>
          <w:ilvl w:val="0"/>
          <w:numId w:val="18"/>
        </w:numPr>
        <w:tabs>
          <w:tab w:val="left" w:pos="335"/>
        </w:tabs>
        <w:autoSpaceDE w:val="0"/>
        <w:autoSpaceDN w:val="0"/>
        <w:spacing w:before="120" w:after="0" w:line="240" w:lineRule="auto"/>
        <w:ind w:left="101" w:firstLine="0"/>
        <w:contextualSpacing w:val="0"/>
        <w:jc w:val="both"/>
        <w:rPr>
          <w:rFonts w:cstheme="minorHAnsi"/>
        </w:rPr>
      </w:pPr>
      <w:r w:rsidRPr="00A0006D">
        <w:rPr>
          <w:rFonts w:cstheme="minorHAnsi"/>
        </w:rPr>
        <w:lastRenderedPageBreak/>
        <w:t>Dans l'exercice de ses fonctions, l'élu local s'abstient de prendre des mesures lui accordant un avantage personnel ou professionnel futur après la cessation de son mandat et de ses fonctions.</w:t>
      </w:r>
    </w:p>
    <w:p w14:paraId="7867873D" w14:textId="77777777" w:rsidR="000E1EEA" w:rsidRPr="00A0006D" w:rsidRDefault="000E1EEA" w:rsidP="007321B2">
      <w:pPr>
        <w:pStyle w:val="Paragraphedeliste"/>
        <w:widowControl w:val="0"/>
        <w:numPr>
          <w:ilvl w:val="0"/>
          <w:numId w:val="18"/>
        </w:numPr>
        <w:tabs>
          <w:tab w:val="left" w:pos="335"/>
        </w:tabs>
        <w:autoSpaceDE w:val="0"/>
        <w:autoSpaceDN w:val="0"/>
        <w:spacing w:before="120" w:after="0" w:line="240" w:lineRule="auto"/>
        <w:ind w:left="101" w:firstLine="0"/>
        <w:contextualSpacing w:val="0"/>
        <w:jc w:val="both"/>
        <w:rPr>
          <w:rFonts w:cstheme="minorHAnsi"/>
        </w:rPr>
      </w:pPr>
      <w:r w:rsidRPr="00A0006D">
        <w:rPr>
          <w:rFonts w:cstheme="minorHAnsi"/>
        </w:rPr>
        <w:t>L'élu local participe avec assiduité aux réunions de l'organe délibérant et des instances au sein desquelles il a été désigné.</w:t>
      </w:r>
    </w:p>
    <w:p w14:paraId="6D26EC75" w14:textId="77777777" w:rsidR="000E1EEA" w:rsidRPr="00A0006D" w:rsidRDefault="000E1EEA" w:rsidP="007321B2">
      <w:pPr>
        <w:pStyle w:val="Paragraphedeliste"/>
        <w:widowControl w:val="0"/>
        <w:numPr>
          <w:ilvl w:val="0"/>
          <w:numId w:val="18"/>
        </w:numPr>
        <w:tabs>
          <w:tab w:val="left" w:pos="335"/>
        </w:tabs>
        <w:autoSpaceDE w:val="0"/>
        <w:autoSpaceDN w:val="0"/>
        <w:spacing w:before="120" w:after="0" w:line="240" w:lineRule="auto"/>
        <w:contextualSpacing w:val="0"/>
        <w:jc w:val="both"/>
        <w:rPr>
          <w:rFonts w:cstheme="minorHAnsi"/>
        </w:rPr>
      </w:pPr>
      <w:r w:rsidRPr="00A0006D">
        <w:rPr>
          <w:rFonts w:cstheme="minorHAnsi"/>
        </w:rPr>
        <w:t>Issu du suffrage universel, l'élu local est et reste responsable de ses actes pour la durée de son mandat devant l'ensemble des citoyens de la collectivité territoriale, à qui il rend compte des actes et décisions pris dans le cadre de ses fonctions.</w:t>
      </w:r>
    </w:p>
    <w:p w14:paraId="094A34C0" w14:textId="77777777" w:rsidR="000E1EEA" w:rsidRPr="00A0006D" w:rsidRDefault="000E1EEA" w:rsidP="007321B2">
      <w:pPr>
        <w:pStyle w:val="Corpsdetexte"/>
        <w:spacing w:before="211" w:line="276" w:lineRule="auto"/>
        <w:jc w:val="both"/>
        <w:rPr>
          <w:rFonts w:asciiTheme="minorHAnsi" w:eastAsiaTheme="minorHAnsi" w:hAnsiTheme="minorHAnsi" w:cstheme="minorHAnsi"/>
        </w:rPr>
      </w:pPr>
      <w:r w:rsidRPr="00A0006D">
        <w:rPr>
          <w:rFonts w:asciiTheme="minorHAnsi" w:eastAsiaTheme="minorHAnsi" w:hAnsiTheme="minorHAnsi" w:cstheme="minorHAnsi"/>
        </w:rPr>
        <w:t>Les conseils rendus par le référent déontologue ne font pas grief et ne sont pas susceptibles de recours, ils n’ont pas de caractère obligatoire pour leurs destinataires et en sens inverse ne leur confèrent aucun droit.</w:t>
      </w:r>
    </w:p>
    <w:p w14:paraId="7ED6611E" w14:textId="77777777" w:rsidR="000E1EEA" w:rsidRPr="00A0006D" w:rsidRDefault="000E1EEA" w:rsidP="007321B2">
      <w:pPr>
        <w:pStyle w:val="Corpsdetexte"/>
        <w:spacing w:before="121" w:line="276" w:lineRule="auto"/>
        <w:jc w:val="both"/>
        <w:rPr>
          <w:rFonts w:asciiTheme="minorHAnsi" w:eastAsiaTheme="minorHAnsi" w:hAnsiTheme="minorHAnsi" w:cstheme="minorHAnsi"/>
        </w:rPr>
      </w:pPr>
      <w:r w:rsidRPr="00A0006D">
        <w:rPr>
          <w:rFonts w:asciiTheme="minorHAnsi" w:eastAsiaTheme="minorHAnsi" w:hAnsiTheme="minorHAnsi" w:cstheme="minorHAnsi"/>
        </w:rPr>
        <w:t>Le référent déontologue peut rédiger des guides, chartes ou recommandations permettant d’informer les élus locaux sur les principes déontologiques qui s’appliquent dans le cadre de leurs fonctions.</w:t>
      </w:r>
    </w:p>
    <w:p w14:paraId="0158C505" w14:textId="77777777" w:rsidR="000E1EEA" w:rsidRPr="00A0006D" w:rsidRDefault="000E1EEA" w:rsidP="007321B2">
      <w:pPr>
        <w:pStyle w:val="Corpsdetexte"/>
        <w:spacing w:before="118" w:line="278" w:lineRule="auto"/>
        <w:jc w:val="both"/>
        <w:rPr>
          <w:rFonts w:asciiTheme="minorHAnsi" w:eastAsiaTheme="minorHAnsi" w:hAnsiTheme="minorHAnsi" w:cstheme="minorHAnsi"/>
        </w:rPr>
      </w:pPr>
      <w:r w:rsidRPr="00A0006D">
        <w:rPr>
          <w:rFonts w:asciiTheme="minorHAnsi" w:eastAsiaTheme="minorHAnsi" w:hAnsiTheme="minorHAnsi" w:cstheme="minorHAnsi"/>
        </w:rPr>
        <w:t>Le référent déontologue rédige un rapport annuel d’activités, assorti de propositions et de préconisations.</w:t>
      </w:r>
    </w:p>
    <w:p w14:paraId="63C453A9" w14:textId="77777777" w:rsidR="000E1EEA" w:rsidRPr="005F38A9" w:rsidRDefault="00972EF4" w:rsidP="007321B2">
      <w:pPr>
        <w:spacing w:before="120" w:after="160" w:line="259" w:lineRule="auto"/>
        <w:jc w:val="both"/>
        <w:rPr>
          <w:rFonts w:cstheme="minorHAnsi"/>
          <w:b/>
          <w:bCs/>
          <w:u w:val="single"/>
        </w:rPr>
      </w:pPr>
      <w:r w:rsidRPr="005F38A9">
        <w:rPr>
          <w:rFonts w:cstheme="minorHAnsi"/>
          <w:b/>
          <w:bCs/>
          <w:u w:val="single"/>
        </w:rPr>
        <w:t xml:space="preserve">ARTICLE </w:t>
      </w:r>
      <w:r w:rsidR="00E54E7F" w:rsidRPr="005F38A9">
        <w:rPr>
          <w:rFonts w:cstheme="minorHAnsi"/>
          <w:b/>
          <w:bCs/>
          <w:u w:val="single"/>
        </w:rPr>
        <w:t>2 :</w:t>
      </w:r>
      <w:r w:rsidR="00225F46" w:rsidRPr="005F38A9">
        <w:rPr>
          <w:rFonts w:cstheme="minorHAnsi"/>
          <w:b/>
          <w:bCs/>
          <w:u w:val="single"/>
        </w:rPr>
        <w:t xml:space="preserve"> </w:t>
      </w:r>
      <w:r w:rsidR="000E1EEA" w:rsidRPr="005F38A9">
        <w:rPr>
          <w:rFonts w:cstheme="minorHAnsi"/>
          <w:b/>
          <w:bCs/>
          <w:u w:val="single"/>
        </w:rPr>
        <w:t>Modalités de fonctionnement du référent déontologue</w:t>
      </w:r>
    </w:p>
    <w:p w14:paraId="18F7A4CF" w14:textId="77777777" w:rsidR="000E1EEA" w:rsidRPr="00A0006D" w:rsidRDefault="000E1EEA" w:rsidP="007321B2">
      <w:pPr>
        <w:spacing w:before="157"/>
        <w:ind w:left="101"/>
        <w:jc w:val="both"/>
        <w:rPr>
          <w:rFonts w:cstheme="minorHAnsi"/>
        </w:rPr>
      </w:pPr>
      <w:r w:rsidRPr="00A0006D">
        <w:rPr>
          <w:rFonts w:cstheme="minorHAnsi"/>
        </w:rPr>
        <w:t xml:space="preserve">Les missions de référent déontologue sont exercées par </w:t>
      </w:r>
      <w:r w:rsidRPr="007321B2">
        <w:rPr>
          <w:rFonts w:cstheme="minorHAnsi"/>
        </w:rPr>
        <w:t>une</w:t>
      </w:r>
      <w:r w:rsidRPr="00A0006D">
        <w:rPr>
          <w:rFonts w:cstheme="minorHAnsi"/>
        </w:rPr>
        <w:t xml:space="preserve"> </w:t>
      </w:r>
      <w:r w:rsidRPr="007321B2">
        <w:rPr>
          <w:rFonts w:cstheme="minorHAnsi"/>
        </w:rPr>
        <w:t>personne</w:t>
      </w:r>
      <w:r w:rsidRPr="00A0006D">
        <w:rPr>
          <w:rFonts w:cstheme="minorHAnsi"/>
        </w:rPr>
        <w:t xml:space="preserve"> </w:t>
      </w:r>
      <w:r w:rsidRPr="007321B2">
        <w:rPr>
          <w:rFonts w:cstheme="minorHAnsi"/>
        </w:rPr>
        <w:t xml:space="preserve">désignée </w:t>
      </w:r>
      <w:r w:rsidRPr="00A0006D">
        <w:rPr>
          <w:rFonts w:cstheme="minorHAnsi"/>
        </w:rPr>
        <w:t>par le président du centre de gestion en raison de son expérience et de ses compétences</w:t>
      </w:r>
      <w:r w:rsidRPr="007321B2">
        <w:rPr>
          <w:rFonts w:cstheme="minorHAnsi"/>
        </w:rPr>
        <w:t>.</w:t>
      </w:r>
      <w:r w:rsidRPr="00A0006D">
        <w:rPr>
          <w:rFonts w:cstheme="minorHAnsi"/>
        </w:rPr>
        <w:t xml:space="preserve"> </w:t>
      </w:r>
      <w:r w:rsidRPr="007321B2">
        <w:rPr>
          <w:rFonts w:cstheme="minorHAnsi"/>
        </w:rPr>
        <w:t>Ce</w:t>
      </w:r>
      <w:r w:rsidRPr="00A0006D">
        <w:rPr>
          <w:rFonts w:cstheme="minorHAnsi"/>
        </w:rPr>
        <w:t xml:space="preserve"> </w:t>
      </w:r>
      <w:r w:rsidRPr="007321B2">
        <w:rPr>
          <w:rFonts w:cstheme="minorHAnsi"/>
        </w:rPr>
        <w:t>référent statue</w:t>
      </w:r>
      <w:r w:rsidRPr="00A0006D">
        <w:rPr>
          <w:rFonts w:cstheme="minorHAnsi"/>
        </w:rPr>
        <w:t xml:space="preserve"> </w:t>
      </w:r>
      <w:r w:rsidRPr="007321B2">
        <w:rPr>
          <w:rFonts w:cstheme="minorHAnsi"/>
        </w:rPr>
        <w:t>en référent</w:t>
      </w:r>
      <w:r w:rsidRPr="00A0006D">
        <w:rPr>
          <w:rFonts w:cstheme="minorHAnsi"/>
        </w:rPr>
        <w:t xml:space="preserve"> </w:t>
      </w:r>
      <w:r w:rsidRPr="007321B2">
        <w:rPr>
          <w:rFonts w:cstheme="minorHAnsi"/>
        </w:rPr>
        <w:t>unique</w:t>
      </w:r>
      <w:r w:rsidRPr="00A0006D">
        <w:rPr>
          <w:rFonts w:cstheme="minorHAnsi"/>
        </w:rPr>
        <w:t xml:space="preserve"> </w:t>
      </w:r>
      <w:r w:rsidRPr="007321B2">
        <w:rPr>
          <w:rFonts w:cstheme="minorHAnsi"/>
        </w:rPr>
        <w:t>;</w:t>
      </w:r>
    </w:p>
    <w:p w14:paraId="6F7A50B8" w14:textId="77777777" w:rsidR="000E1EEA" w:rsidRPr="00A0006D" w:rsidRDefault="000E1EEA" w:rsidP="007321B2">
      <w:pPr>
        <w:pStyle w:val="Corpsdetexte"/>
        <w:spacing w:before="120" w:line="276" w:lineRule="auto"/>
        <w:jc w:val="both"/>
        <w:rPr>
          <w:rFonts w:asciiTheme="minorHAnsi" w:eastAsiaTheme="minorHAnsi" w:hAnsiTheme="minorHAnsi" w:cstheme="minorHAnsi"/>
        </w:rPr>
      </w:pPr>
      <w:r w:rsidRPr="00A0006D">
        <w:rPr>
          <w:rFonts w:asciiTheme="minorHAnsi" w:eastAsiaTheme="minorHAnsi" w:hAnsiTheme="minorHAnsi" w:cstheme="minorHAnsi"/>
        </w:rPr>
        <w:t>Le référent déontologue reçoit les saisines et délivre les avis.</w:t>
      </w:r>
    </w:p>
    <w:p w14:paraId="42779389" w14:textId="77777777" w:rsidR="000E1EEA" w:rsidRPr="00A0006D" w:rsidRDefault="000E1EEA" w:rsidP="007321B2">
      <w:pPr>
        <w:pStyle w:val="Corpsdetexte"/>
        <w:spacing w:before="121" w:line="276" w:lineRule="auto"/>
        <w:jc w:val="both"/>
        <w:rPr>
          <w:rFonts w:asciiTheme="minorHAnsi" w:eastAsiaTheme="minorHAnsi" w:hAnsiTheme="minorHAnsi" w:cstheme="minorHAnsi"/>
        </w:rPr>
      </w:pPr>
      <w:r w:rsidRPr="00A0006D">
        <w:rPr>
          <w:rFonts w:asciiTheme="minorHAnsi" w:eastAsiaTheme="minorHAnsi" w:hAnsiTheme="minorHAnsi" w:cstheme="minorHAnsi"/>
        </w:rPr>
        <w:t>Le référent déontologue est soumis à l’obligation de secret professionnel et fait preuve de discrétion et assure de manière indépendante et impartiale le traitement des saisines. Toutes les questions et réponses apportées, ainsi que les différents échanges avec l’élus, sont confidentiels.</w:t>
      </w:r>
    </w:p>
    <w:p w14:paraId="1FCC0A38" w14:textId="736C5027" w:rsidR="004A2FFC" w:rsidRPr="007321B2" w:rsidRDefault="00E54E7F" w:rsidP="007321B2">
      <w:pPr>
        <w:spacing w:before="120" w:after="160" w:line="259" w:lineRule="auto"/>
        <w:jc w:val="both"/>
        <w:rPr>
          <w:rFonts w:cstheme="minorHAnsi"/>
          <w:b/>
          <w:iCs/>
          <w:u w:val="single"/>
        </w:rPr>
      </w:pPr>
      <w:r w:rsidRPr="007321B2">
        <w:rPr>
          <w:rFonts w:cstheme="minorHAnsi"/>
          <w:b/>
          <w:iCs/>
          <w:u w:val="single"/>
        </w:rPr>
        <w:t>A</w:t>
      </w:r>
      <w:r w:rsidR="00972EF4" w:rsidRPr="007321B2">
        <w:rPr>
          <w:rFonts w:cstheme="minorHAnsi"/>
          <w:b/>
          <w:iCs/>
          <w:u w:val="single"/>
        </w:rPr>
        <w:t>RTICLE 3 :</w:t>
      </w:r>
      <w:r w:rsidRPr="007321B2">
        <w:rPr>
          <w:rFonts w:cstheme="minorHAnsi"/>
          <w:b/>
          <w:iCs/>
          <w:u w:val="single"/>
        </w:rPr>
        <w:t xml:space="preserve"> </w:t>
      </w:r>
      <w:r w:rsidR="000E1EEA" w:rsidRPr="007321B2">
        <w:rPr>
          <w:rFonts w:cstheme="minorHAnsi"/>
          <w:b/>
          <w:iCs/>
          <w:u w:val="single"/>
        </w:rPr>
        <w:t>Saisine du référent déontologue</w:t>
      </w:r>
    </w:p>
    <w:p w14:paraId="191B1B40" w14:textId="77777777" w:rsidR="000E1EEA" w:rsidRPr="007321B2" w:rsidRDefault="000E1EEA" w:rsidP="007321B2">
      <w:pPr>
        <w:pStyle w:val="Corpsdetexte"/>
        <w:spacing w:line="276" w:lineRule="auto"/>
        <w:jc w:val="both"/>
        <w:rPr>
          <w:rFonts w:asciiTheme="minorHAnsi" w:hAnsiTheme="minorHAnsi" w:cstheme="minorHAnsi"/>
        </w:rPr>
      </w:pPr>
      <w:r w:rsidRPr="007321B2">
        <w:rPr>
          <w:rFonts w:asciiTheme="minorHAnsi" w:hAnsiTheme="minorHAnsi" w:cstheme="minorHAnsi"/>
        </w:rPr>
        <w:t>L’élu de la collectivité pourra saisir le référent déontologue par le biais d’un formulaire mis à sa</w:t>
      </w:r>
      <w:r w:rsidRPr="007321B2">
        <w:rPr>
          <w:rFonts w:asciiTheme="minorHAnsi" w:hAnsiTheme="minorHAnsi" w:cstheme="minorHAnsi"/>
          <w:spacing w:val="1"/>
        </w:rPr>
        <w:t xml:space="preserve"> </w:t>
      </w:r>
      <w:r w:rsidRPr="007321B2">
        <w:rPr>
          <w:rFonts w:asciiTheme="minorHAnsi" w:hAnsiTheme="minorHAnsi" w:cstheme="minorHAnsi"/>
        </w:rPr>
        <w:t>disposition sur le site www.cdg11.fr.</w:t>
      </w:r>
    </w:p>
    <w:p w14:paraId="3FF12CC3" w14:textId="77777777" w:rsidR="000E1EEA" w:rsidRPr="007321B2" w:rsidRDefault="000E1EEA" w:rsidP="007321B2">
      <w:pPr>
        <w:pStyle w:val="Corpsdetexte"/>
        <w:spacing w:before="119" w:after="120" w:line="276" w:lineRule="auto"/>
        <w:ind w:left="102"/>
        <w:jc w:val="both"/>
        <w:rPr>
          <w:rFonts w:asciiTheme="minorHAnsi" w:hAnsiTheme="minorHAnsi" w:cstheme="minorHAnsi"/>
          <w:b/>
          <w:bCs/>
        </w:rPr>
      </w:pPr>
      <w:r w:rsidRPr="007321B2">
        <w:rPr>
          <w:rFonts w:asciiTheme="minorHAnsi" w:hAnsiTheme="minorHAnsi" w:cstheme="minorHAnsi"/>
        </w:rPr>
        <w:t>Le référent déontologue doit accuser réception de cette demande</w:t>
      </w:r>
      <w:r w:rsidRPr="007321B2">
        <w:rPr>
          <w:rFonts w:asciiTheme="minorHAnsi" w:hAnsiTheme="minorHAnsi" w:cstheme="minorHAnsi"/>
          <w:spacing w:val="1"/>
        </w:rPr>
        <w:t xml:space="preserve"> </w:t>
      </w:r>
      <w:r w:rsidRPr="007321B2">
        <w:rPr>
          <w:rFonts w:asciiTheme="minorHAnsi" w:hAnsiTheme="minorHAnsi" w:cstheme="minorHAnsi"/>
          <w:b/>
          <w:bCs/>
        </w:rPr>
        <w:t>dans</w:t>
      </w:r>
      <w:r w:rsidRPr="007321B2">
        <w:rPr>
          <w:rFonts w:asciiTheme="minorHAnsi" w:hAnsiTheme="minorHAnsi" w:cstheme="minorHAnsi"/>
          <w:b/>
          <w:bCs/>
          <w:spacing w:val="-1"/>
        </w:rPr>
        <w:t xml:space="preserve"> </w:t>
      </w:r>
      <w:r w:rsidRPr="007321B2">
        <w:rPr>
          <w:rFonts w:asciiTheme="minorHAnsi" w:hAnsiTheme="minorHAnsi" w:cstheme="minorHAnsi"/>
          <w:b/>
          <w:bCs/>
        </w:rPr>
        <w:t>un délai</w:t>
      </w:r>
      <w:r w:rsidRPr="007321B2">
        <w:rPr>
          <w:rFonts w:asciiTheme="minorHAnsi" w:hAnsiTheme="minorHAnsi" w:cstheme="minorHAnsi"/>
          <w:b/>
          <w:bCs/>
          <w:spacing w:val="-2"/>
        </w:rPr>
        <w:t xml:space="preserve"> </w:t>
      </w:r>
      <w:r w:rsidRPr="007321B2">
        <w:rPr>
          <w:rFonts w:asciiTheme="minorHAnsi" w:hAnsiTheme="minorHAnsi" w:cstheme="minorHAnsi"/>
          <w:b/>
          <w:bCs/>
        </w:rPr>
        <w:t>maximum de</w:t>
      </w:r>
      <w:r w:rsidRPr="007321B2">
        <w:rPr>
          <w:rFonts w:asciiTheme="minorHAnsi" w:hAnsiTheme="minorHAnsi" w:cstheme="minorHAnsi"/>
          <w:b/>
          <w:bCs/>
          <w:spacing w:val="1"/>
        </w:rPr>
        <w:t xml:space="preserve"> </w:t>
      </w:r>
      <w:r w:rsidRPr="007321B2">
        <w:rPr>
          <w:rFonts w:asciiTheme="minorHAnsi" w:hAnsiTheme="minorHAnsi" w:cstheme="minorHAnsi"/>
          <w:b/>
          <w:bCs/>
        </w:rPr>
        <w:t>deux semaines.</w:t>
      </w:r>
    </w:p>
    <w:p w14:paraId="35FB9E1B" w14:textId="326058E8" w:rsidR="00972EF4" w:rsidRPr="007321B2" w:rsidRDefault="00972EF4" w:rsidP="007321B2">
      <w:pPr>
        <w:spacing w:before="120" w:after="160" w:line="259" w:lineRule="auto"/>
        <w:jc w:val="both"/>
        <w:rPr>
          <w:rFonts w:cstheme="minorHAnsi"/>
          <w:b/>
          <w:iCs/>
          <w:u w:val="single"/>
        </w:rPr>
      </w:pPr>
      <w:r w:rsidRPr="007321B2">
        <w:rPr>
          <w:rFonts w:cstheme="minorHAnsi"/>
          <w:b/>
          <w:iCs/>
          <w:u w:val="single"/>
        </w:rPr>
        <w:t xml:space="preserve">ARTICLE 4 : </w:t>
      </w:r>
      <w:r w:rsidR="000E1EEA" w:rsidRPr="007321B2">
        <w:rPr>
          <w:rFonts w:cstheme="minorHAnsi"/>
          <w:b/>
          <w:iCs/>
          <w:u w:val="single"/>
        </w:rPr>
        <w:t>Conditions financières</w:t>
      </w:r>
    </w:p>
    <w:p w14:paraId="41007384" w14:textId="39516E4B" w:rsidR="000E1EEA" w:rsidRPr="007321B2" w:rsidRDefault="000E1EEA" w:rsidP="007321B2">
      <w:pPr>
        <w:jc w:val="both"/>
        <w:rPr>
          <w:rFonts w:cstheme="minorHAnsi"/>
        </w:rPr>
      </w:pPr>
      <w:r w:rsidRPr="007321B2">
        <w:rPr>
          <w:rFonts w:cstheme="minorHAnsi"/>
          <w:u w:val="single"/>
        </w:rPr>
        <w:t>Pour les collectivités et établissements publics affiliés au CDG 11</w:t>
      </w:r>
      <w:r w:rsidRPr="007321B2">
        <w:rPr>
          <w:rFonts w:cstheme="minorHAnsi"/>
        </w:rPr>
        <w:t> : la mission sera financée par la cotisation facultative versée par la collectivité dans le cadre de l’offre de base.</w:t>
      </w:r>
    </w:p>
    <w:p w14:paraId="495C6BDD" w14:textId="022A8AC1" w:rsidR="000E1EEA" w:rsidRPr="007321B2" w:rsidRDefault="000E1EEA" w:rsidP="007321B2">
      <w:pPr>
        <w:jc w:val="both"/>
        <w:rPr>
          <w:rFonts w:cstheme="minorHAnsi"/>
          <w:iCs/>
        </w:rPr>
      </w:pPr>
      <w:r w:rsidRPr="007321B2">
        <w:rPr>
          <w:rFonts w:cstheme="minorHAnsi"/>
          <w:u w:val="single"/>
        </w:rPr>
        <w:t>Pour les collectivités et établissements publics non affiliés mais adhérentes au socle commun</w:t>
      </w:r>
      <w:r w:rsidRPr="007321B2">
        <w:rPr>
          <w:rFonts w:cstheme="minorHAnsi"/>
        </w:rPr>
        <w:t> : cette mission sera financée par la contribution appliquée aux adhérents au socle commun.</w:t>
      </w:r>
    </w:p>
    <w:p w14:paraId="2795925B" w14:textId="77777777" w:rsidR="00E5250D" w:rsidRDefault="00E5250D">
      <w:pPr>
        <w:spacing w:after="160" w:line="259" w:lineRule="auto"/>
        <w:rPr>
          <w:rFonts w:cstheme="minorHAnsi"/>
          <w:b/>
          <w:iCs/>
          <w:u w:val="single"/>
        </w:rPr>
      </w:pPr>
      <w:r>
        <w:rPr>
          <w:rFonts w:cstheme="minorHAnsi"/>
          <w:b/>
          <w:iCs/>
          <w:u w:val="single"/>
        </w:rPr>
        <w:br w:type="page"/>
      </w:r>
    </w:p>
    <w:p w14:paraId="2D0EEACD" w14:textId="18E86C75" w:rsidR="000E1EEA" w:rsidRDefault="000E1EEA" w:rsidP="007321B2">
      <w:pPr>
        <w:spacing w:before="120" w:after="160" w:line="259" w:lineRule="auto"/>
        <w:jc w:val="both"/>
        <w:rPr>
          <w:rFonts w:cstheme="minorHAnsi"/>
          <w:b/>
          <w:iCs/>
          <w:u w:val="single"/>
        </w:rPr>
      </w:pPr>
      <w:r w:rsidRPr="007321B2">
        <w:rPr>
          <w:rFonts w:cstheme="minorHAnsi"/>
          <w:b/>
          <w:iCs/>
          <w:u w:val="single"/>
        </w:rPr>
        <w:lastRenderedPageBreak/>
        <w:t xml:space="preserve">ARTICLE </w:t>
      </w:r>
      <w:r w:rsidR="007321B2" w:rsidRPr="007321B2">
        <w:rPr>
          <w:rFonts w:cstheme="minorHAnsi"/>
          <w:b/>
          <w:iCs/>
          <w:u w:val="single"/>
        </w:rPr>
        <w:t>5</w:t>
      </w:r>
      <w:r w:rsidRPr="007321B2">
        <w:rPr>
          <w:rFonts w:cstheme="minorHAnsi"/>
          <w:b/>
          <w:iCs/>
          <w:u w:val="single"/>
        </w:rPr>
        <w:t> : Protection des données à caractère personnel</w:t>
      </w:r>
    </w:p>
    <w:p w14:paraId="4FDAA976" w14:textId="77777777" w:rsidR="00E5250D" w:rsidRDefault="00E5250D" w:rsidP="00A0006D">
      <w:pPr>
        <w:pStyle w:val="Corpsdetexte"/>
        <w:spacing w:line="276" w:lineRule="auto"/>
        <w:jc w:val="both"/>
        <w:rPr>
          <w:rFonts w:asciiTheme="minorHAnsi" w:eastAsiaTheme="minorHAnsi" w:hAnsiTheme="minorHAnsi" w:cstheme="minorHAnsi"/>
        </w:rPr>
      </w:pPr>
      <w:bookmarkStart w:id="0" w:name="_Hlk138142363"/>
    </w:p>
    <w:p w14:paraId="1E5E35E8" w14:textId="301C7C56" w:rsidR="000E1EEA" w:rsidRPr="00A0006D" w:rsidRDefault="000E1EEA" w:rsidP="002934BA">
      <w:pPr>
        <w:pStyle w:val="Corpsdetexte"/>
        <w:spacing w:line="276" w:lineRule="auto"/>
        <w:jc w:val="both"/>
        <w:rPr>
          <w:rFonts w:asciiTheme="minorHAnsi" w:eastAsiaTheme="minorHAnsi" w:hAnsiTheme="minorHAnsi" w:cstheme="minorHAnsi"/>
        </w:rPr>
      </w:pPr>
      <w:r w:rsidRPr="00A0006D">
        <w:rPr>
          <w:rFonts w:asciiTheme="minorHAnsi" w:eastAsiaTheme="minorHAnsi" w:hAnsiTheme="minorHAnsi" w:cstheme="minorHAnsi"/>
        </w:rPr>
        <w:t>Les données personnelles collectées</w:t>
      </w:r>
      <w:r w:rsidR="00FC6C03">
        <w:rPr>
          <w:rFonts w:asciiTheme="minorHAnsi" w:eastAsiaTheme="minorHAnsi" w:hAnsiTheme="minorHAnsi" w:cstheme="minorHAnsi"/>
        </w:rPr>
        <w:t>, dans le cadre d’une obligation légale,</w:t>
      </w:r>
      <w:r w:rsidRPr="00A0006D">
        <w:rPr>
          <w:rFonts w:asciiTheme="minorHAnsi" w:eastAsiaTheme="minorHAnsi" w:hAnsiTheme="minorHAnsi" w:cstheme="minorHAnsi"/>
        </w:rPr>
        <w:t xml:space="preserve"> sont utilisées</w:t>
      </w:r>
      <w:r w:rsidR="00FC6C03">
        <w:rPr>
          <w:rFonts w:asciiTheme="minorHAnsi" w:eastAsiaTheme="minorHAnsi" w:hAnsiTheme="minorHAnsi" w:cstheme="minorHAnsi"/>
        </w:rPr>
        <w:t xml:space="preserve"> par le référent déontologue du centre de gestion</w:t>
      </w:r>
      <w:r w:rsidRPr="00A0006D">
        <w:rPr>
          <w:rFonts w:asciiTheme="minorHAnsi" w:eastAsiaTheme="minorHAnsi" w:hAnsiTheme="minorHAnsi" w:cstheme="minorHAnsi"/>
        </w:rPr>
        <w:t xml:space="preserve"> pour recueillir les saisines des élus et leur apporter tout conseil utile au respect des principes déontologiques.</w:t>
      </w:r>
    </w:p>
    <w:p w14:paraId="1F46C4F9" w14:textId="77777777" w:rsidR="000E1EEA" w:rsidRPr="00A0006D" w:rsidRDefault="000E1EEA" w:rsidP="002934BA">
      <w:pPr>
        <w:pStyle w:val="Corpsdetexte"/>
        <w:spacing w:line="276" w:lineRule="auto"/>
        <w:jc w:val="both"/>
        <w:rPr>
          <w:rFonts w:asciiTheme="minorHAnsi" w:eastAsiaTheme="minorHAnsi" w:hAnsiTheme="minorHAnsi" w:cstheme="minorHAnsi"/>
        </w:rPr>
      </w:pPr>
      <w:r w:rsidRPr="00A0006D">
        <w:rPr>
          <w:rFonts w:asciiTheme="minorHAnsi" w:eastAsiaTheme="minorHAnsi" w:hAnsiTheme="minorHAnsi" w:cstheme="minorHAnsi"/>
        </w:rPr>
        <w:t>Le dispositif est mis en œuvre pour répondre aux exigences du code général des collectivités territoriales, notamment ses articles L. 1111-1-1 et R. 1111-1-A. à R. 1111-1-D</w:t>
      </w:r>
    </w:p>
    <w:p w14:paraId="78FF4711" w14:textId="2F5345A6" w:rsidR="000E1EEA" w:rsidRPr="00A0006D" w:rsidRDefault="0002356C" w:rsidP="002934BA">
      <w:pPr>
        <w:pStyle w:val="Corpsdetexte"/>
        <w:spacing w:line="276" w:lineRule="auto"/>
        <w:jc w:val="both"/>
        <w:rPr>
          <w:rFonts w:asciiTheme="minorHAnsi" w:eastAsiaTheme="minorHAnsi" w:hAnsiTheme="minorHAnsi" w:cstheme="minorHAnsi"/>
        </w:rPr>
      </w:pPr>
      <w:r w:rsidRPr="0002356C">
        <w:rPr>
          <w:rFonts w:asciiTheme="minorHAnsi" w:eastAsiaTheme="minorHAnsi" w:hAnsiTheme="minorHAnsi" w:cstheme="minorHAnsi"/>
        </w:rPr>
        <w:t>Le destinataire des données est exclusivement</w:t>
      </w:r>
      <w:r>
        <w:rPr>
          <w:rFonts w:asciiTheme="minorHAnsi" w:eastAsiaTheme="minorHAnsi" w:hAnsiTheme="minorHAnsi" w:cstheme="minorHAnsi"/>
        </w:rPr>
        <w:t xml:space="preserve"> le référent déontologue du centre de gestion</w:t>
      </w:r>
      <w:r w:rsidR="000E1EEA" w:rsidRPr="00A0006D">
        <w:rPr>
          <w:rFonts w:asciiTheme="minorHAnsi" w:eastAsiaTheme="minorHAnsi" w:hAnsiTheme="minorHAnsi" w:cstheme="minorHAnsi"/>
        </w:rPr>
        <w:t>.</w:t>
      </w:r>
    </w:p>
    <w:p w14:paraId="2C637871" w14:textId="7168D4E0" w:rsidR="000E1EEA" w:rsidRPr="00A0006D" w:rsidRDefault="0002356C" w:rsidP="002934BA">
      <w:pPr>
        <w:pStyle w:val="Corpsdetexte"/>
        <w:spacing w:line="276" w:lineRule="auto"/>
        <w:jc w:val="both"/>
        <w:rPr>
          <w:rFonts w:asciiTheme="minorHAnsi" w:eastAsiaTheme="minorHAnsi" w:hAnsiTheme="minorHAnsi" w:cstheme="minorHAnsi"/>
        </w:rPr>
      </w:pPr>
      <w:r>
        <w:rPr>
          <w:rFonts w:asciiTheme="minorHAnsi" w:eastAsiaTheme="minorHAnsi" w:hAnsiTheme="minorHAnsi" w:cstheme="minorHAnsi"/>
        </w:rPr>
        <w:t>Les données</w:t>
      </w:r>
      <w:r w:rsidR="000E1EEA" w:rsidRPr="00A0006D">
        <w:rPr>
          <w:rFonts w:asciiTheme="minorHAnsi" w:eastAsiaTheme="minorHAnsi" w:hAnsiTheme="minorHAnsi" w:cstheme="minorHAnsi"/>
        </w:rPr>
        <w:t xml:space="preserve"> ne sont pas conservées au-delà d’une période de 12 mois à compter de la date de réponse apportée. </w:t>
      </w:r>
      <w:r w:rsidR="000E1EEA" w:rsidRPr="002934BA">
        <w:rPr>
          <w:rFonts w:asciiTheme="minorHAnsi" w:eastAsiaTheme="minorHAnsi" w:hAnsiTheme="minorHAnsi" w:cstheme="minorHAnsi"/>
        </w:rPr>
        <w:t>Au terme de ce délai, les éléments tant en termes de questionnement que de réponse pourront être utilisés à des fins statistiques</w:t>
      </w:r>
      <w:r w:rsidR="002934BA" w:rsidRPr="002934BA">
        <w:rPr>
          <w:rFonts w:asciiTheme="minorHAnsi" w:eastAsiaTheme="minorHAnsi" w:hAnsiTheme="minorHAnsi" w:cstheme="minorHAnsi"/>
        </w:rPr>
        <w:t xml:space="preserve"> après anonymisation</w:t>
      </w:r>
      <w:r w:rsidR="000E1EEA" w:rsidRPr="00A0006D">
        <w:rPr>
          <w:rFonts w:asciiTheme="minorHAnsi" w:eastAsiaTheme="minorHAnsi" w:hAnsiTheme="minorHAnsi" w:cstheme="minorHAnsi"/>
        </w:rPr>
        <w:t>.</w:t>
      </w:r>
    </w:p>
    <w:p w14:paraId="00889EF7" w14:textId="77777777" w:rsidR="002934BA" w:rsidRDefault="0002356C" w:rsidP="002934BA">
      <w:pPr>
        <w:pStyle w:val="Corpsdetexte"/>
        <w:spacing w:line="276" w:lineRule="auto"/>
        <w:jc w:val="both"/>
        <w:rPr>
          <w:rFonts w:asciiTheme="minorHAnsi" w:eastAsiaTheme="minorHAnsi" w:hAnsiTheme="minorHAnsi" w:cstheme="minorHAnsi"/>
        </w:rPr>
      </w:pPr>
      <w:r w:rsidRPr="0002356C">
        <w:rPr>
          <w:rFonts w:asciiTheme="minorHAnsi" w:eastAsiaTheme="minorHAnsi" w:hAnsiTheme="minorHAnsi" w:cstheme="minorHAnsi"/>
        </w:rPr>
        <w:t>Aucun transfert de données n’est effectué hors de l’Union Européenne.</w:t>
      </w:r>
    </w:p>
    <w:p w14:paraId="0B30BFAB" w14:textId="144718A3" w:rsidR="0002356C" w:rsidRPr="0002356C" w:rsidRDefault="0002356C" w:rsidP="002934BA">
      <w:pPr>
        <w:pStyle w:val="Corpsdetexte"/>
        <w:spacing w:line="276" w:lineRule="auto"/>
        <w:jc w:val="both"/>
        <w:rPr>
          <w:rFonts w:asciiTheme="minorHAnsi" w:eastAsiaTheme="minorHAnsi" w:hAnsiTheme="minorHAnsi" w:cstheme="minorHAnsi"/>
        </w:rPr>
      </w:pPr>
      <w:r w:rsidRPr="0002356C">
        <w:rPr>
          <w:rFonts w:asciiTheme="minorHAnsi" w:eastAsiaTheme="minorHAnsi" w:hAnsiTheme="minorHAnsi" w:cstheme="minorHAnsi"/>
        </w:rPr>
        <w:t xml:space="preserve">Conformément à la Loi Informatique et Libertés du 06 janvier 1978 modifiée, et au Règlement Général sur la Protection des Données du 27 avril 2016, vous bénéficiez d'un droit d'accès, de rectification, d’effacement (sous certaines conditions), et d’un droit à la limitation du traitement de vos données. Pour exercer ces droits, merci de vous adresser au </w:t>
      </w:r>
      <w:r w:rsidR="002934BA">
        <w:rPr>
          <w:rFonts w:asciiTheme="minorHAnsi" w:eastAsiaTheme="minorHAnsi" w:hAnsiTheme="minorHAnsi" w:cstheme="minorHAnsi"/>
        </w:rPr>
        <w:t>référent déontologue du CDG11</w:t>
      </w:r>
      <w:r w:rsidRPr="0002356C">
        <w:rPr>
          <w:rFonts w:asciiTheme="minorHAnsi" w:eastAsiaTheme="minorHAnsi" w:hAnsiTheme="minorHAnsi" w:cstheme="minorHAnsi"/>
        </w:rPr>
        <w:t xml:space="preserve"> par courriel à : </w:t>
      </w:r>
      <w:r w:rsidR="002934BA" w:rsidRPr="002934BA">
        <w:rPr>
          <w:rFonts w:asciiTheme="minorHAnsi" w:eastAsiaTheme="minorHAnsi" w:hAnsiTheme="minorHAnsi" w:cstheme="minorHAnsi"/>
        </w:rPr>
        <w:t>referent.deontologue@cdg11.fr</w:t>
      </w:r>
    </w:p>
    <w:p w14:paraId="4FE05C49" w14:textId="6835A9B5" w:rsidR="007321B2" w:rsidRPr="00A0006D" w:rsidRDefault="0002356C" w:rsidP="002934BA">
      <w:pPr>
        <w:pStyle w:val="Corpsdetexte"/>
        <w:spacing w:line="276" w:lineRule="auto"/>
        <w:jc w:val="both"/>
        <w:rPr>
          <w:rFonts w:asciiTheme="minorHAnsi" w:eastAsiaTheme="minorHAnsi" w:hAnsiTheme="minorHAnsi" w:cstheme="minorHAnsi"/>
        </w:rPr>
      </w:pPr>
      <w:r w:rsidRPr="0002356C">
        <w:rPr>
          <w:rFonts w:asciiTheme="minorHAnsi" w:eastAsiaTheme="minorHAnsi" w:hAnsiTheme="minorHAnsi" w:cstheme="minorHAnsi"/>
        </w:rPr>
        <w:t>Si vous estimez, après nous avoir contacté, que vos droits « Informatique et Libertés » ne sont pas respectés, vous pouvez adresser une réclamation auprès de la Commission Nationale de l’Informatique et des Libertés (CNIL) sur son site internet.</w:t>
      </w:r>
    </w:p>
    <w:bookmarkEnd w:id="0"/>
    <w:p w14:paraId="4AB3CC42" w14:textId="19490271" w:rsidR="001C181C" w:rsidRPr="00B24567" w:rsidRDefault="001C181C" w:rsidP="007321B2">
      <w:pPr>
        <w:spacing w:before="120" w:after="160" w:line="259" w:lineRule="auto"/>
        <w:jc w:val="both"/>
        <w:rPr>
          <w:rFonts w:cstheme="minorHAnsi"/>
          <w:b/>
          <w:iCs/>
          <w:u w:val="single"/>
        </w:rPr>
      </w:pPr>
      <w:r w:rsidRPr="00B24567">
        <w:rPr>
          <w:rFonts w:cstheme="minorHAnsi"/>
          <w:b/>
          <w:iCs/>
          <w:u w:val="single"/>
        </w:rPr>
        <w:t xml:space="preserve">ARTICLE </w:t>
      </w:r>
      <w:r w:rsidR="007321B2" w:rsidRPr="00B24567">
        <w:rPr>
          <w:rFonts w:cstheme="minorHAnsi"/>
          <w:b/>
          <w:iCs/>
          <w:u w:val="single"/>
        </w:rPr>
        <w:t>6</w:t>
      </w:r>
      <w:r w:rsidRPr="00B24567">
        <w:rPr>
          <w:rFonts w:cstheme="minorHAnsi"/>
          <w:b/>
          <w:iCs/>
          <w:u w:val="single"/>
        </w:rPr>
        <w:t> : Durée de la convention</w:t>
      </w:r>
    </w:p>
    <w:p w14:paraId="351A80F7" w14:textId="77777777" w:rsidR="000E1EEA" w:rsidRPr="007321B2" w:rsidRDefault="000E1EEA" w:rsidP="007321B2">
      <w:pPr>
        <w:pStyle w:val="Corpsdetexte"/>
        <w:tabs>
          <w:tab w:val="left" w:leader="dot" w:pos="5889"/>
        </w:tabs>
        <w:spacing w:before="1"/>
        <w:jc w:val="both"/>
        <w:rPr>
          <w:rFonts w:asciiTheme="minorHAnsi" w:hAnsiTheme="minorHAnsi" w:cstheme="minorHAnsi"/>
        </w:rPr>
      </w:pPr>
      <w:r w:rsidRPr="007321B2">
        <w:rPr>
          <w:rFonts w:asciiTheme="minorHAnsi" w:hAnsiTheme="minorHAnsi" w:cstheme="minorHAnsi"/>
        </w:rPr>
        <w:t>La présente convention</w:t>
      </w:r>
      <w:r w:rsidRPr="007321B2">
        <w:rPr>
          <w:rFonts w:asciiTheme="minorHAnsi" w:hAnsiTheme="minorHAnsi" w:cstheme="minorHAnsi"/>
          <w:spacing w:val="-1"/>
        </w:rPr>
        <w:t xml:space="preserve"> </w:t>
      </w:r>
      <w:r w:rsidRPr="007321B2">
        <w:rPr>
          <w:rFonts w:asciiTheme="minorHAnsi" w:hAnsiTheme="minorHAnsi" w:cstheme="minorHAnsi"/>
        </w:rPr>
        <w:t>prend</w:t>
      </w:r>
      <w:r w:rsidRPr="007321B2">
        <w:rPr>
          <w:rFonts w:asciiTheme="minorHAnsi" w:hAnsiTheme="minorHAnsi" w:cstheme="minorHAnsi"/>
          <w:spacing w:val="-1"/>
        </w:rPr>
        <w:t xml:space="preserve"> </w:t>
      </w:r>
      <w:r w:rsidRPr="007321B2">
        <w:rPr>
          <w:rFonts w:asciiTheme="minorHAnsi" w:hAnsiTheme="minorHAnsi" w:cstheme="minorHAnsi"/>
        </w:rPr>
        <w:t>effet à</w:t>
      </w:r>
      <w:r w:rsidRPr="007321B2">
        <w:rPr>
          <w:rFonts w:asciiTheme="minorHAnsi" w:hAnsiTheme="minorHAnsi" w:cstheme="minorHAnsi"/>
          <w:spacing w:val="-6"/>
        </w:rPr>
        <w:t xml:space="preserve"> </w:t>
      </w:r>
      <w:r w:rsidRPr="007321B2">
        <w:rPr>
          <w:rFonts w:asciiTheme="minorHAnsi" w:hAnsiTheme="minorHAnsi" w:cstheme="minorHAnsi"/>
        </w:rPr>
        <w:t>compter</w:t>
      </w:r>
      <w:r w:rsidRPr="007321B2">
        <w:rPr>
          <w:rFonts w:asciiTheme="minorHAnsi" w:hAnsiTheme="minorHAnsi" w:cstheme="minorHAnsi"/>
          <w:spacing w:val="-1"/>
        </w:rPr>
        <w:t xml:space="preserve"> </w:t>
      </w:r>
      <w:r w:rsidRPr="007321B2">
        <w:rPr>
          <w:rFonts w:asciiTheme="minorHAnsi" w:hAnsiTheme="minorHAnsi" w:cstheme="minorHAnsi"/>
        </w:rPr>
        <w:t>du……………..pour</w:t>
      </w:r>
      <w:r w:rsidRPr="007321B2">
        <w:rPr>
          <w:rFonts w:asciiTheme="minorHAnsi" w:hAnsiTheme="minorHAnsi" w:cstheme="minorHAnsi"/>
          <w:spacing w:val="1"/>
        </w:rPr>
        <w:t xml:space="preserve"> </w:t>
      </w:r>
      <w:r w:rsidRPr="007321B2">
        <w:rPr>
          <w:rFonts w:asciiTheme="minorHAnsi" w:hAnsiTheme="minorHAnsi" w:cstheme="minorHAnsi"/>
        </w:rPr>
        <w:t>une</w:t>
      </w:r>
      <w:r w:rsidRPr="007321B2">
        <w:rPr>
          <w:rFonts w:asciiTheme="minorHAnsi" w:hAnsiTheme="minorHAnsi" w:cstheme="minorHAnsi"/>
          <w:spacing w:val="-1"/>
        </w:rPr>
        <w:t xml:space="preserve"> </w:t>
      </w:r>
      <w:r w:rsidRPr="007321B2">
        <w:rPr>
          <w:rFonts w:asciiTheme="minorHAnsi" w:hAnsiTheme="minorHAnsi" w:cstheme="minorHAnsi"/>
        </w:rPr>
        <w:t>durée d’un an.</w:t>
      </w:r>
      <w:r w:rsidRPr="007321B2">
        <w:rPr>
          <w:rFonts w:asciiTheme="minorHAnsi" w:hAnsiTheme="minorHAnsi" w:cstheme="minorHAnsi"/>
          <w:spacing w:val="-3"/>
        </w:rPr>
        <w:t xml:space="preserve"> </w:t>
      </w:r>
      <w:r w:rsidRPr="007321B2">
        <w:rPr>
          <w:rFonts w:asciiTheme="minorHAnsi" w:hAnsiTheme="minorHAnsi" w:cstheme="minorHAnsi"/>
        </w:rPr>
        <w:t>Elle</w:t>
      </w:r>
      <w:r w:rsidRPr="007321B2">
        <w:rPr>
          <w:rFonts w:asciiTheme="minorHAnsi" w:hAnsiTheme="minorHAnsi" w:cstheme="minorHAnsi"/>
          <w:spacing w:val="-2"/>
        </w:rPr>
        <w:t xml:space="preserve"> </w:t>
      </w:r>
      <w:r w:rsidRPr="007321B2">
        <w:rPr>
          <w:rFonts w:asciiTheme="minorHAnsi" w:hAnsiTheme="minorHAnsi" w:cstheme="minorHAnsi"/>
        </w:rPr>
        <w:t>est renouvelable</w:t>
      </w:r>
      <w:r w:rsidRPr="007321B2">
        <w:rPr>
          <w:rFonts w:asciiTheme="minorHAnsi" w:hAnsiTheme="minorHAnsi" w:cstheme="minorHAnsi"/>
          <w:spacing w:val="-2"/>
        </w:rPr>
        <w:t xml:space="preserve"> </w:t>
      </w:r>
      <w:r w:rsidRPr="007321B2">
        <w:rPr>
          <w:rFonts w:asciiTheme="minorHAnsi" w:hAnsiTheme="minorHAnsi" w:cstheme="minorHAnsi"/>
        </w:rPr>
        <w:t>par</w:t>
      </w:r>
      <w:r w:rsidRPr="007321B2">
        <w:rPr>
          <w:rFonts w:asciiTheme="minorHAnsi" w:hAnsiTheme="minorHAnsi" w:cstheme="minorHAnsi"/>
          <w:spacing w:val="-1"/>
        </w:rPr>
        <w:t xml:space="preserve"> </w:t>
      </w:r>
      <w:r w:rsidRPr="007321B2">
        <w:rPr>
          <w:rFonts w:asciiTheme="minorHAnsi" w:hAnsiTheme="minorHAnsi" w:cstheme="minorHAnsi"/>
        </w:rPr>
        <w:t>tacite</w:t>
      </w:r>
      <w:r w:rsidRPr="007321B2">
        <w:rPr>
          <w:rFonts w:asciiTheme="minorHAnsi" w:hAnsiTheme="minorHAnsi" w:cstheme="minorHAnsi"/>
          <w:spacing w:val="-3"/>
        </w:rPr>
        <w:t xml:space="preserve"> </w:t>
      </w:r>
      <w:r w:rsidRPr="007321B2">
        <w:rPr>
          <w:rFonts w:asciiTheme="minorHAnsi" w:hAnsiTheme="minorHAnsi" w:cstheme="minorHAnsi"/>
        </w:rPr>
        <w:t>reconduction.</w:t>
      </w:r>
    </w:p>
    <w:p w14:paraId="74A4A79F" w14:textId="77777777" w:rsidR="000E1EEA" w:rsidRPr="007321B2" w:rsidRDefault="000E1EEA" w:rsidP="007321B2">
      <w:pPr>
        <w:pStyle w:val="Corpsdetexte"/>
        <w:tabs>
          <w:tab w:val="left" w:leader="dot" w:pos="5889"/>
        </w:tabs>
        <w:spacing w:before="1"/>
        <w:rPr>
          <w:rFonts w:asciiTheme="minorHAnsi" w:hAnsiTheme="minorHAnsi" w:cstheme="minorHAnsi"/>
        </w:rPr>
      </w:pPr>
    </w:p>
    <w:p w14:paraId="38ECCD55" w14:textId="1CB45693" w:rsidR="001C181C" w:rsidRPr="007321B2" w:rsidRDefault="001C181C" w:rsidP="007321B2">
      <w:pPr>
        <w:spacing w:before="120" w:after="160" w:line="259" w:lineRule="auto"/>
        <w:jc w:val="both"/>
        <w:rPr>
          <w:rFonts w:cstheme="minorHAnsi"/>
          <w:b/>
          <w:iCs/>
          <w:u w:val="single"/>
        </w:rPr>
      </w:pPr>
      <w:r w:rsidRPr="007321B2">
        <w:rPr>
          <w:rFonts w:cstheme="minorHAnsi"/>
          <w:b/>
          <w:iCs/>
          <w:u w:val="single"/>
        </w:rPr>
        <w:t xml:space="preserve">ARTICLE </w:t>
      </w:r>
      <w:r w:rsidR="007321B2" w:rsidRPr="007321B2">
        <w:rPr>
          <w:rFonts w:cstheme="minorHAnsi"/>
          <w:b/>
          <w:iCs/>
          <w:u w:val="single"/>
        </w:rPr>
        <w:t>7</w:t>
      </w:r>
      <w:r w:rsidRPr="007321B2">
        <w:rPr>
          <w:rFonts w:cstheme="minorHAnsi"/>
          <w:b/>
          <w:iCs/>
          <w:u w:val="single"/>
        </w:rPr>
        <w:t xml:space="preserve"> : </w:t>
      </w:r>
      <w:r w:rsidR="000E1EEA" w:rsidRPr="007321B2">
        <w:rPr>
          <w:rFonts w:cstheme="minorHAnsi"/>
          <w:b/>
          <w:iCs/>
          <w:u w:val="single"/>
        </w:rPr>
        <w:t>Conditions de résiliation de la convention</w:t>
      </w:r>
    </w:p>
    <w:p w14:paraId="03379DB4" w14:textId="7C3C1D28" w:rsidR="000E1EEA" w:rsidRPr="007321B2" w:rsidRDefault="007321B2" w:rsidP="007321B2">
      <w:pPr>
        <w:pStyle w:val="Corpsdetexte"/>
        <w:rPr>
          <w:rFonts w:asciiTheme="minorHAnsi" w:hAnsiTheme="minorHAnsi" w:cstheme="minorHAnsi"/>
          <w:b/>
          <w:bCs/>
        </w:rPr>
      </w:pPr>
      <w:r>
        <w:rPr>
          <w:rFonts w:asciiTheme="minorHAnsi" w:hAnsiTheme="minorHAnsi" w:cstheme="minorHAnsi"/>
          <w:b/>
          <w:bCs/>
        </w:rPr>
        <w:t>7</w:t>
      </w:r>
      <w:r w:rsidR="000E1EEA" w:rsidRPr="007321B2">
        <w:rPr>
          <w:rFonts w:asciiTheme="minorHAnsi" w:hAnsiTheme="minorHAnsi" w:cstheme="minorHAnsi"/>
          <w:b/>
          <w:bCs/>
        </w:rPr>
        <w:t>.1. Par le</w:t>
      </w:r>
      <w:r w:rsidR="000E1EEA" w:rsidRPr="007321B2">
        <w:rPr>
          <w:rFonts w:asciiTheme="minorHAnsi" w:hAnsiTheme="minorHAnsi" w:cstheme="minorHAnsi"/>
          <w:b/>
          <w:bCs/>
          <w:spacing w:val="-1"/>
        </w:rPr>
        <w:t xml:space="preserve"> </w:t>
      </w:r>
      <w:r w:rsidR="000E1EEA" w:rsidRPr="007321B2">
        <w:rPr>
          <w:rFonts w:asciiTheme="minorHAnsi" w:hAnsiTheme="minorHAnsi" w:cstheme="minorHAnsi"/>
          <w:b/>
          <w:bCs/>
        </w:rPr>
        <w:t>centre</w:t>
      </w:r>
      <w:r w:rsidR="000E1EEA" w:rsidRPr="007321B2">
        <w:rPr>
          <w:rFonts w:asciiTheme="minorHAnsi" w:hAnsiTheme="minorHAnsi" w:cstheme="minorHAnsi"/>
          <w:b/>
          <w:bCs/>
          <w:spacing w:val="-3"/>
        </w:rPr>
        <w:t xml:space="preserve"> </w:t>
      </w:r>
      <w:r w:rsidR="000E1EEA" w:rsidRPr="007321B2">
        <w:rPr>
          <w:rFonts w:asciiTheme="minorHAnsi" w:hAnsiTheme="minorHAnsi" w:cstheme="minorHAnsi"/>
          <w:b/>
          <w:bCs/>
        </w:rPr>
        <w:t>de</w:t>
      </w:r>
      <w:r w:rsidR="000E1EEA" w:rsidRPr="007321B2">
        <w:rPr>
          <w:rFonts w:asciiTheme="minorHAnsi" w:hAnsiTheme="minorHAnsi" w:cstheme="minorHAnsi"/>
          <w:b/>
          <w:bCs/>
          <w:spacing w:val="-4"/>
        </w:rPr>
        <w:t xml:space="preserve"> </w:t>
      </w:r>
      <w:r w:rsidR="000E1EEA" w:rsidRPr="007321B2">
        <w:rPr>
          <w:rFonts w:asciiTheme="minorHAnsi" w:hAnsiTheme="minorHAnsi" w:cstheme="minorHAnsi"/>
          <w:b/>
          <w:bCs/>
        </w:rPr>
        <w:t>gestion</w:t>
      </w:r>
    </w:p>
    <w:p w14:paraId="07A9B74B" w14:textId="77777777" w:rsidR="000E1EEA" w:rsidRPr="007321B2" w:rsidRDefault="000E1EEA" w:rsidP="007321B2">
      <w:pPr>
        <w:pStyle w:val="Corpsdetexte"/>
        <w:spacing w:before="8"/>
        <w:ind w:left="0"/>
        <w:rPr>
          <w:rFonts w:asciiTheme="minorHAnsi" w:hAnsiTheme="minorHAnsi" w:cstheme="minorHAnsi"/>
          <w:sz w:val="28"/>
        </w:rPr>
      </w:pPr>
    </w:p>
    <w:p w14:paraId="14E974DE" w14:textId="77777777" w:rsidR="000E1EEA" w:rsidRPr="00A0006D" w:rsidRDefault="000E1EEA" w:rsidP="007321B2">
      <w:pPr>
        <w:pStyle w:val="Corpsdetexte"/>
        <w:spacing w:line="276" w:lineRule="auto"/>
        <w:rPr>
          <w:rFonts w:asciiTheme="minorHAnsi" w:eastAsiaTheme="minorHAnsi" w:hAnsiTheme="minorHAnsi" w:cstheme="minorHAnsi"/>
        </w:rPr>
      </w:pPr>
      <w:r w:rsidRPr="007321B2">
        <w:rPr>
          <w:rFonts w:asciiTheme="minorHAnsi" w:hAnsiTheme="minorHAnsi" w:cstheme="minorHAnsi"/>
        </w:rPr>
        <w:t xml:space="preserve">La </w:t>
      </w:r>
      <w:r w:rsidRPr="00A0006D">
        <w:rPr>
          <w:rFonts w:asciiTheme="minorHAnsi" w:eastAsiaTheme="minorHAnsi" w:hAnsiTheme="minorHAnsi" w:cstheme="minorHAnsi"/>
        </w:rPr>
        <w:t>présente convention peut être résiliée de droit par le centre de gestion dans les situations suivantes :</w:t>
      </w:r>
    </w:p>
    <w:p w14:paraId="5B353118" w14:textId="77777777" w:rsidR="000E1EEA" w:rsidRPr="00A0006D" w:rsidRDefault="000E1EEA" w:rsidP="007321B2">
      <w:pPr>
        <w:pStyle w:val="Corpsdetexte"/>
        <w:spacing w:before="74" w:line="278" w:lineRule="auto"/>
        <w:jc w:val="both"/>
        <w:rPr>
          <w:rFonts w:asciiTheme="minorHAnsi" w:eastAsiaTheme="minorHAnsi" w:hAnsiTheme="minorHAnsi" w:cstheme="minorHAnsi"/>
        </w:rPr>
      </w:pPr>
      <w:r w:rsidRPr="00A0006D">
        <w:rPr>
          <w:rFonts w:asciiTheme="minorHAnsi" w:eastAsiaTheme="minorHAnsi" w:hAnsiTheme="minorHAnsi" w:cstheme="minorHAnsi"/>
        </w:rPr>
        <w:t>1°. Inexécution par la collectivité de ses obligations prévues, notamment par le non-paiement des contributions dues au centre de gestion,</w:t>
      </w:r>
    </w:p>
    <w:p w14:paraId="22A9491D" w14:textId="77777777" w:rsidR="000E1EEA" w:rsidRPr="00A0006D" w:rsidRDefault="000E1EEA" w:rsidP="007321B2">
      <w:pPr>
        <w:pStyle w:val="Corpsdetexte"/>
        <w:spacing w:before="116" w:line="276" w:lineRule="auto"/>
        <w:jc w:val="both"/>
        <w:rPr>
          <w:rFonts w:asciiTheme="minorHAnsi" w:eastAsiaTheme="minorHAnsi" w:hAnsiTheme="minorHAnsi" w:cstheme="minorHAnsi"/>
        </w:rPr>
      </w:pPr>
      <w:r w:rsidRPr="00A0006D">
        <w:rPr>
          <w:rFonts w:asciiTheme="minorHAnsi" w:eastAsiaTheme="minorHAnsi" w:hAnsiTheme="minorHAnsi" w:cstheme="minorHAnsi"/>
        </w:rPr>
        <w:t>2°. Suppression de la mission couverte par la présente convention par le conseil d'administration du centre de gestion.</w:t>
      </w:r>
    </w:p>
    <w:p w14:paraId="5366A22B" w14:textId="77777777" w:rsidR="000E1EEA" w:rsidRPr="00A0006D" w:rsidRDefault="000E1EEA" w:rsidP="007321B2">
      <w:pPr>
        <w:pStyle w:val="Corpsdetexte"/>
        <w:spacing w:before="5"/>
        <w:ind w:left="0"/>
        <w:jc w:val="both"/>
        <w:rPr>
          <w:rFonts w:asciiTheme="minorHAnsi" w:eastAsiaTheme="minorHAnsi" w:hAnsiTheme="minorHAnsi" w:cstheme="minorHAnsi"/>
        </w:rPr>
      </w:pPr>
    </w:p>
    <w:p w14:paraId="23683426" w14:textId="77777777" w:rsidR="000E1EEA" w:rsidRPr="00A0006D" w:rsidRDefault="000E1EEA" w:rsidP="007321B2">
      <w:pPr>
        <w:pStyle w:val="Corpsdetexte"/>
        <w:spacing w:line="276" w:lineRule="auto"/>
        <w:jc w:val="both"/>
        <w:rPr>
          <w:rFonts w:asciiTheme="minorHAnsi" w:eastAsiaTheme="minorHAnsi" w:hAnsiTheme="minorHAnsi" w:cstheme="minorHAnsi"/>
        </w:rPr>
      </w:pPr>
      <w:r w:rsidRPr="00A0006D">
        <w:rPr>
          <w:rFonts w:asciiTheme="minorHAnsi" w:eastAsiaTheme="minorHAnsi" w:hAnsiTheme="minorHAnsi" w:cstheme="minorHAnsi"/>
        </w:rPr>
        <w:t>Dans ces situations, le centre de gestion devra par lettre recommandée avec accusé de réception aviser la collectivité de l’usage de cette clause.</w:t>
      </w:r>
    </w:p>
    <w:p w14:paraId="6FA55830" w14:textId="77777777" w:rsidR="000E1EEA" w:rsidRPr="00A0006D" w:rsidRDefault="000E1EEA" w:rsidP="007321B2">
      <w:pPr>
        <w:pStyle w:val="Corpsdetexte"/>
        <w:spacing w:before="1"/>
        <w:ind w:left="0"/>
        <w:jc w:val="both"/>
        <w:rPr>
          <w:rFonts w:asciiTheme="minorHAnsi" w:eastAsiaTheme="minorHAnsi" w:hAnsiTheme="minorHAnsi" w:cstheme="minorHAnsi"/>
        </w:rPr>
      </w:pPr>
    </w:p>
    <w:p w14:paraId="35352718" w14:textId="77777777" w:rsidR="000E1EEA" w:rsidRPr="00A0006D" w:rsidRDefault="000E1EEA" w:rsidP="007321B2">
      <w:pPr>
        <w:pStyle w:val="Corpsdetexte"/>
        <w:spacing w:before="1" w:line="276" w:lineRule="auto"/>
        <w:jc w:val="both"/>
        <w:rPr>
          <w:rFonts w:asciiTheme="minorHAnsi" w:eastAsiaTheme="minorHAnsi" w:hAnsiTheme="minorHAnsi" w:cstheme="minorHAnsi"/>
        </w:rPr>
      </w:pPr>
      <w:r w:rsidRPr="00A0006D">
        <w:rPr>
          <w:rFonts w:asciiTheme="minorHAnsi" w:eastAsiaTheme="minorHAnsi" w:hAnsiTheme="minorHAnsi" w:cstheme="minorHAnsi"/>
        </w:rPr>
        <w:t>Dans les cas visés au 1°, la résiliation ne sera effective qu’après mise en demeure restée sans effet pendant un mois.</w:t>
      </w:r>
    </w:p>
    <w:p w14:paraId="53298EB9" w14:textId="77777777" w:rsidR="000E1EEA" w:rsidRPr="00A0006D" w:rsidRDefault="000E1EEA" w:rsidP="007321B2">
      <w:pPr>
        <w:pStyle w:val="Corpsdetexte"/>
        <w:spacing w:before="4"/>
        <w:ind w:left="0"/>
        <w:jc w:val="both"/>
        <w:rPr>
          <w:rFonts w:asciiTheme="minorHAnsi" w:eastAsiaTheme="minorHAnsi" w:hAnsiTheme="minorHAnsi" w:cstheme="minorHAnsi"/>
        </w:rPr>
      </w:pPr>
    </w:p>
    <w:p w14:paraId="7C552239" w14:textId="77777777" w:rsidR="000E1EEA" w:rsidRPr="00A0006D" w:rsidRDefault="000E1EEA" w:rsidP="007321B2">
      <w:pPr>
        <w:pStyle w:val="Corpsdetexte"/>
        <w:spacing w:line="276" w:lineRule="auto"/>
        <w:jc w:val="both"/>
        <w:rPr>
          <w:rFonts w:asciiTheme="minorHAnsi" w:eastAsiaTheme="minorHAnsi" w:hAnsiTheme="minorHAnsi" w:cstheme="minorHAnsi"/>
        </w:rPr>
      </w:pPr>
      <w:r w:rsidRPr="00A0006D">
        <w:rPr>
          <w:rFonts w:asciiTheme="minorHAnsi" w:eastAsiaTheme="minorHAnsi" w:hAnsiTheme="minorHAnsi" w:cstheme="minorHAnsi"/>
        </w:rPr>
        <w:t>Dans les cas visés au 2°, le centre de gestion s’engage à aviser la collectivité par lettre recommandée avec accusé de réception six mois avant la date d’échéance de la convention. La résiliation sera effective après ladite échéance.</w:t>
      </w:r>
    </w:p>
    <w:p w14:paraId="690EEECC" w14:textId="77777777" w:rsidR="000E1EEA" w:rsidRPr="007321B2" w:rsidRDefault="000E1EEA" w:rsidP="007321B2">
      <w:pPr>
        <w:pStyle w:val="Corpsdetexte"/>
        <w:spacing w:before="3"/>
        <w:ind w:left="0"/>
        <w:jc w:val="both"/>
        <w:rPr>
          <w:rFonts w:asciiTheme="minorHAnsi" w:hAnsiTheme="minorHAnsi" w:cstheme="minorHAnsi"/>
          <w:sz w:val="25"/>
        </w:rPr>
      </w:pPr>
    </w:p>
    <w:p w14:paraId="7CEBFF51" w14:textId="77777777" w:rsidR="000E1EEA" w:rsidRPr="00A0006D" w:rsidRDefault="000E1EEA" w:rsidP="007321B2">
      <w:pPr>
        <w:pStyle w:val="Corpsdetexte"/>
        <w:spacing w:before="1" w:line="276" w:lineRule="auto"/>
        <w:jc w:val="both"/>
        <w:rPr>
          <w:rFonts w:asciiTheme="minorHAnsi" w:eastAsiaTheme="minorHAnsi" w:hAnsiTheme="minorHAnsi" w:cstheme="minorHAnsi"/>
        </w:rPr>
      </w:pPr>
      <w:r w:rsidRPr="00A0006D">
        <w:rPr>
          <w:rFonts w:asciiTheme="minorHAnsi" w:eastAsiaTheme="minorHAnsi" w:hAnsiTheme="minorHAnsi" w:cstheme="minorHAnsi"/>
        </w:rPr>
        <w:t xml:space="preserve">Dans l’hypothèse d’une suppression d’une ou plusieurs missions découlant d’une modification </w:t>
      </w:r>
      <w:r w:rsidRPr="00A0006D">
        <w:rPr>
          <w:rFonts w:asciiTheme="minorHAnsi" w:eastAsiaTheme="minorHAnsi" w:hAnsiTheme="minorHAnsi" w:cstheme="minorHAnsi"/>
        </w:rPr>
        <w:lastRenderedPageBreak/>
        <w:t>législative et réglementaire, la résiliation sera effective à la date d’application des nouvelles dispositions et dès réception de la lettre recommandée du centre de gestion informant la collectivité de cette modification.</w:t>
      </w:r>
    </w:p>
    <w:p w14:paraId="3FF880F5" w14:textId="77777777" w:rsidR="000E1EEA" w:rsidRPr="007321B2" w:rsidRDefault="000E1EEA" w:rsidP="007321B2">
      <w:pPr>
        <w:pStyle w:val="Corpsdetexte"/>
        <w:spacing w:line="276" w:lineRule="auto"/>
        <w:jc w:val="both"/>
        <w:rPr>
          <w:rFonts w:asciiTheme="minorHAnsi" w:hAnsiTheme="minorHAnsi" w:cstheme="minorHAnsi"/>
        </w:rPr>
      </w:pPr>
      <w:r w:rsidRPr="00A0006D">
        <w:rPr>
          <w:rFonts w:asciiTheme="minorHAnsi" w:eastAsiaTheme="minorHAnsi" w:hAnsiTheme="minorHAnsi" w:cstheme="minorHAnsi"/>
        </w:rPr>
        <w:t>Les résiliations ne donneront lieu à aucune indemnisation du centre de gestion au profit de la</w:t>
      </w:r>
      <w:r w:rsidRPr="007321B2">
        <w:rPr>
          <w:rFonts w:asciiTheme="minorHAnsi" w:hAnsiTheme="minorHAnsi" w:cstheme="minorHAnsi"/>
          <w:spacing w:val="-59"/>
        </w:rPr>
        <w:t xml:space="preserve"> </w:t>
      </w:r>
      <w:r w:rsidRPr="00A0006D">
        <w:rPr>
          <w:rFonts w:asciiTheme="minorHAnsi" w:eastAsiaTheme="minorHAnsi" w:hAnsiTheme="minorHAnsi" w:cstheme="minorHAnsi"/>
        </w:rPr>
        <w:t>collectivité</w:t>
      </w:r>
      <w:r w:rsidRPr="007321B2">
        <w:rPr>
          <w:rFonts w:asciiTheme="minorHAnsi" w:hAnsiTheme="minorHAnsi" w:cstheme="minorHAnsi"/>
        </w:rPr>
        <w:t>.</w:t>
      </w:r>
    </w:p>
    <w:p w14:paraId="3B780C93" w14:textId="77777777" w:rsidR="000E1EEA" w:rsidRPr="007321B2" w:rsidRDefault="000E1EEA" w:rsidP="007321B2">
      <w:pPr>
        <w:pStyle w:val="Corpsdetexte"/>
        <w:spacing w:before="4"/>
        <w:ind w:left="0"/>
        <w:jc w:val="both"/>
        <w:rPr>
          <w:rFonts w:asciiTheme="minorHAnsi" w:hAnsiTheme="minorHAnsi" w:cstheme="minorHAnsi"/>
          <w:sz w:val="25"/>
        </w:rPr>
      </w:pPr>
    </w:p>
    <w:p w14:paraId="07872784" w14:textId="51289703" w:rsidR="000E1EEA" w:rsidRPr="007321B2" w:rsidRDefault="007321B2" w:rsidP="007321B2">
      <w:pPr>
        <w:pStyle w:val="Corpsdetexte"/>
        <w:jc w:val="both"/>
        <w:rPr>
          <w:rFonts w:asciiTheme="minorHAnsi" w:hAnsiTheme="minorHAnsi" w:cstheme="minorHAnsi"/>
          <w:b/>
          <w:bCs/>
        </w:rPr>
      </w:pPr>
      <w:r w:rsidRPr="007321B2">
        <w:rPr>
          <w:rFonts w:asciiTheme="minorHAnsi" w:hAnsiTheme="minorHAnsi" w:cstheme="minorHAnsi"/>
          <w:b/>
          <w:bCs/>
        </w:rPr>
        <w:t>7</w:t>
      </w:r>
      <w:r w:rsidR="000E1EEA" w:rsidRPr="007321B2">
        <w:rPr>
          <w:rFonts w:asciiTheme="minorHAnsi" w:hAnsiTheme="minorHAnsi" w:cstheme="minorHAnsi"/>
          <w:b/>
          <w:bCs/>
        </w:rPr>
        <w:t>.2.</w:t>
      </w:r>
      <w:r w:rsidR="000E1EEA" w:rsidRPr="007321B2">
        <w:rPr>
          <w:rFonts w:asciiTheme="minorHAnsi" w:hAnsiTheme="minorHAnsi" w:cstheme="minorHAnsi"/>
          <w:b/>
          <w:bCs/>
          <w:spacing w:val="-1"/>
        </w:rPr>
        <w:t xml:space="preserve"> </w:t>
      </w:r>
      <w:r w:rsidR="000E1EEA" w:rsidRPr="007321B2">
        <w:rPr>
          <w:rFonts w:asciiTheme="minorHAnsi" w:hAnsiTheme="minorHAnsi" w:cstheme="minorHAnsi"/>
          <w:b/>
          <w:bCs/>
        </w:rPr>
        <w:t>Par</w:t>
      </w:r>
      <w:r w:rsidR="000E1EEA" w:rsidRPr="007321B2">
        <w:rPr>
          <w:rFonts w:asciiTheme="minorHAnsi" w:hAnsiTheme="minorHAnsi" w:cstheme="minorHAnsi"/>
          <w:b/>
          <w:bCs/>
          <w:spacing w:val="-1"/>
        </w:rPr>
        <w:t xml:space="preserve"> </w:t>
      </w:r>
      <w:r w:rsidR="000E1EEA" w:rsidRPr="007321B2">
        <w:rPr>
          <w:rFonts w:asciiTheme="minorHAnsi" w:hAnsiTheme="minorHAnsi" w:cstheme="minorHAnsi"/>
          <w:b/>
          <w:bCs/>
        </w:rPr>
        <w:t>la</w:t>
      </w:r>
      <w:r w:rsidR="000E1EEA" w:rsidRPr="007321B2">
        <w:rPr>
          <w:rFonts w:asciiTheme="minorHAnsi" w:hAnsiTheme="minorHAnsi" w:cstheme="minorHAnsi"/>
          <w:b/>
          <w:bCs/>
          <w:spacing w:val="-3"/>
        </w:rPr>
        <w:t xml:space="preserve"> </w:t>
      </w:r>
      <w:r w:rsidR="000E1EEA" w:rsidRPr="007321B2">
        <w:rPr>
          <w:rFonts w:asciiTheme="minorHAnsi" w:hAnsiTheme="minorHAnsi" w:cstheme="minorHAnsi"/>
          <w:b/>
          <w:bCs/>
        </w:rPr>
        <w:t>collectivité</w:t>
      </w:r>
    </w:p>
    <w:p w14:paraId="6703AAB3" w14:textId="77777777" w:rsidR="000E1EEA" w:rsidRPr="007321B2" w:rsidRDefault="000E1EEA" w:rsidP="007321B2">
      <w:pPr>
        <w:pStyle w:val="Corpsdetexte"/>
        <w:spacing w:before="6"/>
        <w:ind w:left="0"/>
        <w:jc w:val="both"/>
        <w:rPr>
          <w:rFonts w:asciiTheme="minorHAnsi" w:hAnsiTheme="minorHAnsi" w:cstheme="minorHAnsi"/>
          <w:sz w:val="28"/>
        </w:rPr>
      </w:pPr>
    </w:p>
    <w:p w14:paraId="12B87444" w14:textId="77777777" w:rsidR="000E1EEA" w:rsidRPr="00A0006D" w:rsidRDefault="000E1EEA" w:rsidP="007321B2">
      <w:pPr>
        <w:pStyle w:val="Corpsdetexte"/>
        <w:spacing w:line="276" w:lineRule="auto"/>
        <w:jc w:val="both"/>
        <w:rPr>
          <w:rFonts w:asciiTheme="minorHAnsi" w:eastAsiaTheme="minorHAnsi" w:hAnsiTheme="minorHAnsi" w:cstheme="minorHAnsi"/>
        </w:rPr>
      </w:pPr>
      <w:r w:rsidRPr="00A0006D">
        <w:rPr>
          <w:rFonts w:asciiTheme="minorHAnsi" w:eastAsiaTheme="minorHAnsi" w:hAnsiTheme="minorHAnsi" w:cstheme="minorHAnsi"/>
        </w:rPr>
        <w:t>L’adhésion ne peut être résiliée par la collectivité qu’après respect d’un préavis de six mois avant la date de son échéance.</w:t>
      </w:r>
    </w:p>
    <w:p w14:paraId="49510302" w14:textId="77777777" w:rsidR="000E1EEA" w:rsidRPr="00A0006D" w:rsidRDefault="000E1EEA" w:rsidP="007321B2">
      <w:pPr>
        <w:pStyle w:val="Corpsdetexte"/>
        <w:spacing w:before="4"/>
        <w:ind w:left="0"/>
        <w:jc w:val="both"/>
        <w:rPr>
          <w:rFonts w:asciiTheme="minorHAnsi" w:eastAsiaTheme="minorHAnsi" w:hAnsiTheme="minorHAnsi" w:cstheme="minorHAnsi"/>
        </w:rPr>
      </w:pPr>
    </w:p>
    <w:p w14:paraId="43ED474E" w14:textId="77777777" w:rsidR="000E1EEA" w:rsidRPr="00A0006D" w:rsidRDefault="000E1EEA" w:rsidP="007321B2">
      <w:pPr>
        <w:pStyle w:val="Corpsdetexte"/>
        <w:spacing w:line="276" w:lineRule="auto"/>
        <w:jc w:val="both"/>
        <w:rPr>
          <w:rFonts w:asciiTheme="minorHAnsi" w:eastAsiaTheme="minorHAnsi" w:hAnsiTheme="minorHAnsi" w:cstheme="minorHAnsi"/>
        </w:rPr>
      </w:pPr>
      <w:r w:rsidRPr="00A0006D">
        <w:rPr>
          <w:rFonts w:asciiTheme="minorHAnsi" w:eastAsiaTheme="minorHAnsi" w:hAnsiTheme="minorHAnsi" w:cstheme="minorHAnsi"/>
        </w:rPr>
        <w:t>La collectivité devra avertir le centre de gestion de son intention de mettre en œuvre cette clause par lettre recommandée avec accusé de réception.</w:t>
      </w:r>
    </w:p>
    <w:p w14:paraId="00D5648A" w14:textId="77777777" w:rsidR="000E1EEA" w:rsidRPr="00A0006D" w:rsidRDefault="000E1EEA" w:rsidP="007321B2">
      <w:pPr>
        <w:pStyle w:val="Corpsdetexte"/>
        <w:spacing w:before="2"/>
        <w:ind w:left="0"/>
        <w:jc w:val="both"/>
        <w:rPr>
          <w:rFonts w:asciiTheme="minorHAnsi" w:eastAsiaTheme="minorHAnsi" w:hAnsiTheme="minorHAnsi" w:cstheme="minorHAnsi"/>
        </w:rPr>
      </w:pPr>
    </w:p>
    <w:p w14:paraId="157EB683" w14:textId="2E7AD8C8" w:rsidR="000E1EEA" w:rsidRPr="00A0006D" w:rsidRDefault="000E1EEA" w:rsidP="007321B2">
      <w:pPr>
        <w:pStyle w:val="Corpsdetexte"/>
        <w:spacing w:line="278" w:lineRule="auto"/>
        <w:jc w:val="both"/>
        <w:rPr>
          <w:rFonts w:asciiTheme="minorHAnsi" w:eastAsiaTheme="minorHAnsi" w:hAnsiTheme="minorHAnsi" w:cstheme="minorHAnsi"/>
        </w:rPr>
      </w:pPr>
      <w:r w:rsidRPr="00A0006D">
        <w:rPr>
          <w:rFonts w:asciiTheme="minorHAnsi" w:eastAsiaTheme="minorHAnsi" w:hAnsiTheme="minorHAnsi" w:cstheme="minorHAnsi"/>
        </w:rPr>
        <w:t xml:space="preserve">Les missions ne peuvent être interrompues par la collectivité en cours de réalisation et </w:t>
      </w:r>
      <w:r w:rsidR="00803782" w:rsidRPr="00A0006D">
        <w:rPr>
          <w:rFonts w:asciiTheme="minorHAnsi" w:eastAsiaTheme="minorHAnsi" w:hAnsiTheme="minorHAnsi" w:cstheme="minorHAnsi"/>
        </w:rPr>
        <w:t>feront l’objet</w:t>
      </w:r>
      <w:r w:rsidRPr="00A0006D">
        <w:rPr>
          <w:rFonts w:asciiTheme="minorHAnsi" w:eastAsiaTheme="minorHAnsi" w:hAnsiTheme="minorHAnsi" w:cstheme="minorHAnsi"/>
        </w:rPr>
        <w:t xml:space="preserve"> des contributions prévues initialement.</w:t>
      </w:r>
    </w:p>
    <w:p w14:paraId="2D520A54" w14:textId="3F630BB0" w:rsidR="001C181C" w:rsidRPr="007321B2" w:rsidRDefault="001C181C" w:rsidP="007321B2">
      <w:pPr>
        <w:spacing w:after="120" w:line="259" w:lineRule="auto"/>
        <w:jc w:val="both"/>
        <w:rPr>
          <w:rFonts w:cstheme="minorHAnsi"/>
        </w:rPr>
      </w:pPr>
    </w:p>
    <w:p w14:paraId="04737055" w14:textId="791B37C4" w:rsidR="000E1EEA" w:rsidRPr="007321B2" w:rsidRDefault="000E1EEA" w:rsidP="007321B2">
      <w:pPr>
        <w:spacing w:before="120" w:after="160" w:line="259" w:lineRule="auto"/>
        <w:jc w:val="both"/>
        <w:rPr>
          <w:rFonts w:cstheme="minorHAnsi"/>
          <w:b/>
          <w:iCs/>
          <w:u w:val="single"/>
        </w:rPr>
      </w:pPr>
      <w:r w:rsidRPr="007321B2">
        <w:rPr>
          <w:rFonts w:cstheme="minorHAnsi"/>
          <w:b/>
          <w:iCs/>
          <w:u w:val="single"/>
        </w:rPr>
        <w:t xml:space="preserve">ARTICLE </w:t>
      </w:r>
      <w:r w:rsidR="007321B2" w:rsidRPr="007321B2">
        <w:rPr>
          <w:rFonts w:cstheme="minorHAnsi"/>
          <w:b/>
          <w:iCs/>
          <w:u w:val="single"/>
        </w:rPr>
        <w:t>8</w:t>
      </w:r>
      <w:r w:rsidRPr="007321B2">
        <w:rPr>
          <w:rFonts w:cstheme="minorHAnsi"/>
          <w:b/>
          <w:iCs/>
          <w:u w:val="single"/>
        </w:rPr>
        <w:t> : Règlement des litiges</w:t>
      </w:r>
    </w:p>
    <w:p w14:paraId="127BC8A3" w14:textId="7ADFCB81" w:rsidR="000E1EEA" w:rsidRPr="00A0006D" w:rsidRDefault="000E1EEA" w:rsidP="007321B2">
      <w:pPr>
        <w:pStyle w:val="Corpsdetexte"/>
        <w:spacing w:before="1" w:line="278" w:lineRule="auto"/>
        <w:jc w:val="both"/>
        <w:rPr>
          <w:rFonts w:asciiTheme="minorHAnsi" w:eastAsiaTheme="minorHAnsi" w:hAnsiTheme="minorHAnsi" w:cstheme="minorHAnsi"/>
        </w:rPr>
      </w:pPr>
      <w:r w:rsidRPr="00A0006D">
        <w:rPr>
          <w:rFonts w:asciiTheme="minorHAnsi" w:eastAsiaTheme="minorHAnsi" w:hAnsiTheme="minorHAnsi" w:cstheme="minorHAnsi"/>
        </w:rPr>
        <w:t xml:space="preserve">Les parties s’engagent mutuellement à se rencontrer dans le cadre d’une procédure </w:t>
      </w:r>
      <w:r w:rsidR="00803782" w:rsidRPr="00A0006D">
        <w:rPr>
          <w:rFonts w:asciiTheme="minorHAnsi" w:eastAsiaTheme="minorHAnsi" w:hAnsiTheme="minorHAnsi" w:cstheme="minorHAnsi"/>
        </w:rPr>
        <w:t>de conciliation</w:t>
      </w:r>
      <w:r w:rsidRPr="00A0006D">
        <w:rPr>
          <w:rFonts w:asciiTheme="minorHAnsi" w:eastAsiaTheme="minorHAnsi" w:hAnsiTheme="minorHAnsi" w:cstheme="minorHAnsi"/>
        </w:rPr>
        <w:t xml:space="preserve"> préalable en cas de difficultés dans l’exécution de la présente convention.</w:t>
      </w:r>
    </w:p>
    <w:p w14:paraId="31CCCF10" w14:textId="77777777" w:rsidR="000E1EEA" w:rsidRPr="00A0006D" w:rsidRDefault="000E1EEA" w:rsidP="007321B2">
      <w:pPr>
        <w:pStyle w:val="Corpsdetexte"/>
        <w:spacing w:before="10"/>
        <w:ind w:left="0"/>
        <w:jc w:val="both"/>
        <w:rPr>
          <w:rFonts w:asciiTheme="minorHAnsi" w:eastAsiaTheme="minorHAnsi" w:hAnsiTheme="minorHAnsi" w:cstheme="minorHAnsi"/>
        </w:rPr>
      </w:pPr>
    </w:p>
    <w:p w14:paraId="193054FC" w14:textId="77777777" w:rsidR="000E1EEA" w:rsidRPr="00A0006D" w:rsidRDefault="000E1EEA" w:rsidP="007321B2">
      <w:pPr>
        <w:pStyle w:val="Corpsdetexte"/>
        <w:spacing w:line="276" w:lineRule="auto"/>
        <w:jc w:val="both"/>
        <w:rPr>
          <w:rFonts w:asciiTheme="minorHAnsi" w:eastAsiaTheme="minorHAnsi" w:hAnsiTheme="minorHAnsi" w:cstheme="minorHAnsi"/>
        </w:rPr>
      </w:pPr>
      <w:r w:rsidRPr="00A0006D">
        <w:rPr>
          <w:rFonts w:asciiTheme="minorHAnsi" w:eastAsiaTheme="minorHAnsi" w:hAnsiTheme="minorHAnsi" w:cstheme="minorHAnsi"/>
        </w:rPr>
        <w:t>En cas de litige survenant entre les parties à l’occasion de l’exécution de la présente convention, compétence sera donnée au tribunal administratif de Montpellier.</w:t>
      </w:r>
    </w:p>
    <w:p w14:paraId="7AA95748" w14:textId="77777777" w:rsidR="00850012" w:rsidRPr="007321B2" w:rsidRDefault="00850012" w:rsidP="007321B2">
      <w:pPr>
        <w:spacing w:after="0" w:line="240" w:lineRule="auto"/>
        <w:jc w:val="both"/>
        <w:rPr>
          <w:rFonts w:cstheme="minorHAnsi"/>
        </w:rPr>
      </w:pPr>
    </w:p>
    <w:p w14:paraId="2F58D190" w14:textId="71ECCA13" w:rsidR="008E3ACD" w:rsidRPr="00A0006D" w:rsidRDefault="008E3ACD" w:rsidP="007321B2">
      <w:pPr>
        <w:spacing w:after="160" w:line="259" w:lineRule="auto"/>
        <w:jc w:val="both"/>
        <w:rPr>
          <w:rFonts w:cstheme="minorHAnsi"/>
        </w:rPr>
      </w:pPr>
      <w:r w:rsidRPr="00A0006D">
        <w:rPr>
          <w:rFonts w:cstheme="minorHAnsi"/>
        </w:rPr>
        <w:t>Fait en deux exemplaires</w:t>
      </w:r>
      <w:r w:rsidR="000E1EEA" w:rsidRPr="00A0006D">
        <w:rPr>
          <w:rFonts w:cstheme="minorHAnsi"/>
        </w:rPr>
        <w:t xml:space="preserve"> originaux</w:t>
      </w:r>
      <w:r w:rsidRPr="00A0006D">
        <w:rPr>
          <w:rFonts w:cstheme="minorHAnsi"/>
        </w:rPr>
        <w:t>.</w:t>
      </w:r>
    </w:p>
    <w:p w14:paraId="771EC15B" w14:textId="77777777" w:rsidR="007321B2" w:rsidRPr="007321B2" w:rsidRDefault="007321B2" w:rsidP="007321B2">
      <w:pPr>
        <w:spacing w:after="160" w:line="259" w:lineRule="auto"/>
        <w:jc w:val="both"/>
        <w:rPr>
          <w:rFonts w:cstheme="minorHAnsi"/>
        </w:rPr>
      </w:pPr>
    </w:p>
    <w:p w14:paraId="72A02387" w14:textId="77777777" w:rsidR="005F38A9" w:rsidRDefault="000E1EEA" w:rsidP="007321B2">
      <w:pPr>
        <w:spacing w:after="160" w:line="259" w:lineRule="auto"/>
        <w:jc w:val="both"/>
        <w:rPr>
          <w:rFonts w:cstheme="minorHAnsi"/>
        </w:rPr>
      </w:pPr>
      <w:r w:rsidRPr="007321B2">
        <w:rPr>
          <w:rFonts w:cstheme="minorHAnsi"/>
        </w:rPr>
        <w:t>A…………………., le …………………</w:t>
      </w:r>
      <w:r w:rsidR="00850012" w:rsidRPr="007321B2">
        <w:rPr>
          <w:rFonts w:cstheme="minorHAnsi"/>
        </w:rPr>
        <w:tab/>
      </w:r>
      <w:r w:rsidR="00850012" w:rsidRPr="007321B2">
        <w:rPr>
          <w:rFonts w:cstheme="minorHAnsi"/>
        </w:rPr>
        <w:tab/>
      </w:r>
      <w:r w:rsidRPr="007321B2">
        <w:rPr>
          <w:rFonts w:cstheme="minorHAnsi"/>
        </w:rPr>
        <w:t xml:space="preserve">         </w:t>
      </w:r>
    </w:p>
    <w:p w14:paraId="3A1B9C77" w14:textId="77777777" w:rsidR="005F38A9" w:rsidRDefault="005F38A9" w:rsidP="007321B2">
      <w:pPr>
        <w:spacing w:after="160" w:line="259" w:lineRule="auto"/>
        <w:jc w:val="both"/>
        <w:rPr>
          <w:rFonts w:cstheme="minorHAnsi"/>
        </w:rPr>
      </w:pPr>
    </w:p>
    <w:p w14:paraId="6A30A5E3" w14:textId="77777777" w:rsidR="005F38A9" w:rsidRDefault="005F38A9" w:rsidP="007321B2">
      <w:pPr>
        <w:spacing w:after="160" w:line="259" w:lineRule="auto"/>
        <w:jc w:val="both"/>
        <w:rPr>
          <w:rFonts w:cstheme="minorHAnsi"/>
        </w:rPr>
      </w:pPr>
    </w:p>
    <w:p w14:paraId="5A6557D6" w14:textId="77777777" w:rsidR="005F38A9" w:rsidRDefault="005F38A9" w:rsidP="00746355">
      <w:pPr>
        <w:spacing w:after="160" w:line="259" w:lineRule="auto"/>
        <w:ind w:left="4956" w:firstLine="708"/>
        <w:rPr>
          <w:rFonts w:cstheme="minorHAnsi"/>
        </w:rPr>
      </w:pPr>
    </w:p>
    <w:tbl>
      <w:tblPr>
        <w:tblStyle w:val="Grilledutableau"/>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5"/>
        <w:gridCol w:w="4535"/>
      </w:tblGrid>
      <w:tr w:rsidR="00746355" w14:paraId="56F9D1D6" w14:textId="77777777" w:rsidTr="00746355">
        <w:tc>
          <w:tcPr>
            <w:tcW w:w="4535" w:type="dxa"/>
          </w:tcPr>
          <w:p w14:paraId="30F22509" w14:textId="2B989906" w:rsidR="00746355" w:rsidRDefault="00746355" w:rsidP="00746355">
            <w:pPr>
              <w:spacing w:after="160" w:line="259" w:lineRule="auto"/>
              <w:jc w:val="center"/>
              <w:rPr>
                <w:rFonts w:cstheme="minorHAnsi"/>
              </w:rPr>
            </w:pPr>
            <w:r w:rsidRPr="007321B2">
              <w:rPr>
                <w:rFonts w:cstheme="minorHAnsi"/>
              </w:rPr>
              <w:t>Pour la collectivité ou l’établissement public</w:t>
            </w:r>
            <w:r>
              <w:rPr>
                <w:rFonts w:cstheme="minorHAnsi"/>
              </w:rPr>
              <w:t>,</w:t>
            </w:r>
          </w:p>
        </w:tc>
        <w:tc>
          <w:tcPr>
            <w:tcW w:w="4535" w:type="dxa"/>
          </w:tcPr>
          <w:p w14:paraId="041AA7AB" w14:textId="25E70430" w:rsidR="00746355" w:rsidRDefault="00746355" w:rsidP="00746355">
            <w:pPr>
              <w:spacing w:after="160" w:line="259" w:lineRule="auto"/>
              <w:ind w:left="4956" w:hanging="4956"/>
              <w:jc w:val="center"/>
              <w:rPr>
                <w:rFonts w:cstheme="minorHAnsi"/>
              </w:rPr>
            </w:pPr>
            <w:r w:rsidRPr="007321B2">
              <w:rPr>
                <w:rFonts w:cstheme="minorHAnsi"/>
              </w:rPr>
              <w:t>Le Président du CDG</w:t>
            </w:r>
            <w:r w:rsidR="00266128">
              <w:rPr>
                <w:rFonts w:cstheme="minorHAnsi"/>
              </w:rPr>
              <w:t xml:space="preserve"> </w:t>
            </w:r>
            <w:r w:rsidRPr="007321B2">
              <w:rPr>
                <w:rFonts w:cstheme="minorHAnsi"/>
              </w:rPr>
              <w:t>11</w:t>
            </w:r>
            <w:r>
              <w:rPr>
                <w:rFonts w:cstheme="minorHAnsi"/>
              </w:rPr>
              <w:t>,</w:t>
            </w:r>
          </w:p>
          <w:p w14:paraId="266952F7" w14:textId="77777777" w:rsidR="00746355" w:rsidRDefault="00746355" w:rsidP="00746355">
            <w:pPr>
              <w:spacing w:after="160" w:line="259" w:lineRule="auto"/>
              <w:ind w:left="4956" w:hanging="4956"/>
              <w:jc w:val="center"/>
              <w:rPr>
                <w:rFonts w:cstheme="minorHAnsi"/>
              </w:rPr>
            </w:pPr>
          </w:p>
          <w:p w14:paraId="272C50A5" w14:textId="77777777" w:rsidR="00746355" w:rsidRDefault="00746355" w:rsidP="00746355">
            <w:pPr>
              <w:spacing w:after="160" w:line="259" w:lineRule="auto"/>
              <w:ind w:left="4956" w:hanging="4956"/>
              <w:jc w:val="center"/>
              <w:rPr>
                <w:rFonts w:cstheme="minorHAnsi"/>
              </w:rPr>
            </w:pPr>
          </w:p>
          <w:p w14:paraId="77B18718" w14:textId="77777777" w:rsidR="00746355" w:rsidRDefault="00746355" w:rsidP="00746355">
            <w:pPr>
              <w:spacing w:after="160" w:line="259" w:lineRule="auto"/>
              <w:ind w:left="4956" w:hanging="4956"/>
              <w:jc w:val="center"/>
              <w:rPr>
                <w:rFonts w:cstheme="minorHAnsi"/>
              </w:rPr>
            </w:pPr>
          </w:p>
          <w:p w14:paraId="5483950C" w14:textId="31A08F98" w:rsidR="00746355" w:rsidRDefault="00746355" w:rsidP="00746355">
            <w:pPr>
              <w:spacing w:after="160" w:line="259" w:lineRule="auto"/>
              <w:ind w:left="4956" w:hanging="4956"/>
              <w:jc w:val="center"/>
              <w:rPr>
                <w:rFonts w:cstheme="minorHAnsi"/>
              </w:rPr>
            </w:pPr>
            <w:r w:rsidRPr="007321B2">
              <w:rPr>
                <w:rFonts w:cstheme="minorHAnsi"/>
                <w:b/>
                <w:bCs/>
              </w:rPr>
              <w:t>Serge BRUNEL</w:t>
            </w:r>
          </w:p>
        </w:tc>
      </w:tr>
    </w:tbl>
    <w:p w14:paraId="0F1CFCC8" w14:textId="77777777" w:rsidR="00746355" w:rsidRDefault="00746355" w:rsidP="00746355">
      <w:pPr>
        <w:spacing w:after="160" w:line="259" w:lineRule="auto"/>
        <w:rPr>
          <w:rFonts w:cstheme="minorHAnsi"/>
        </w:rPr>
      </w:pPr>
    </w:p>
    <w:p w14:paraId="3CC9A6D5" w14:textId="4101332A" w:rsidR="00746355" w:rsidRPr="007321B2" w:rsidRDefault="005F38A9" w:rsidP="00746355">
      <w:pPr>
        <w:spacing w:after="160" w:line="259" w:lineRule="auto"/>
        <w:ind w:left="4956" w:hanging="4956"/>
        <w:jc w:val="both"/>
        <w:rPr>
          <w:rFonts w:cstheme="minorHAnsi"/>
          <w:b/>
          <w:bCs/>
        </w:rPr>
      </w:pPr>
      <w:r>
        <w:rPr>
          <w:rFonts w:cstheme="minorHAnsi"/>
        </w:rPr>
        <w:tab/>
      </w:r>
      <w:r>
        <w:rPr>
          <w:rFonts w:cstheme="minorHAnsi"/>
        </w:rPr>
        <w:tab/>
      </w:r>
    </w:p>
    <w:p w14:paraId="7FFB7F63" w14:textId="12069870" w:rsidR="00850012" w:rsidRPr="007321B2" w:rsidRDefault="00850012" w:rsidP="007321B2">
      <w:pPr>
        <w:spacing w:after="160" w:line="259" w:lineRule="auto"/>
        <w:jc w:val="both"/>
        <w:rPr>
          <w:rFonts w:cstheme="minorHAnsi"/>
          <w:b/>
          <w:bCs/>
        </w:rPr>
      </w:pPr>
      <w:r w:rsidRPr="007321B2">
        <w:rPr>
          <w:rFonts w:cstheme="minorHAnsi"/>
          <w:b/>
          <w:bCs/>
        </w:rPr>
        <w:tab/>
      </w:r>
      <w:r w:rsidRPr="007321B2">
        <w:rPr>
          <w:rFonts w:cstheme="minorHAnsi"/>
          <w:b/>
          <w:bCs/>
        </w:rPr>
        <w:tab/>
      </w:r>
    </w:p>
    <w:p w14:paraId="004B5E29" w14:textId="236C7D9C" w:rsidR="003F7FD1" w:rsidRPr="007321B2" w:rsidRDefault="003F7FD1" w:rsidP="007321B2">
      <w:pPr>
        <w:spacing w:after="160" w:line="259" w:lineRule="auto"/>
        <w:rPr>
          <w:rFonts w:cstheme="minorHAnsi"/>
          <w:b/>
          <w:bCs/>
        </w:rPr>
      </w:pPr>
    </w:p>
    <w:sectPr w:rsidR="003F7FD1" w:rsidRPr="007321B2" w:rsidSect="007321B2">
      <w:headerReference w:type="even" r:id="rId9"/>
      <w:headerReference w:type="default" r:id="rId10"/>
      <w:footerReference w:type="even" r:id="rId11"/>
      <w:footerReference w:type="default" r:id="rId12"/>
      <w:headerReference w:type="first" r:id="rId13"/>
      <w:footerReference w:type="first" r:id="rId14"/>
      <w:pgSz w:w="11906" w:h="16838"/>
      <w:pgMar w:top="709"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185BC" w14:textId="77777777" w:rsidR="002E7843" w:rsidRDefault="002E7843" w:rsidP="00850012">
      <w:pPr>
        <w:spacing w:after="0" w:line="240" w:lineRule="auto"/>
      </w:pPr>
      <w:r>
        <w:separator/>
      </w:r>
    </w:p>
  </w:endnote>
  <w:endnote w:type="continuationSeparator" w:id="0">
    <w:p w14:paraId="581DFFA6" w14:textId="77777777" w:rsidR="002E7843" w:rsidRDefault="002E7843" w:rsidP="008500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0CECA" w14:textId="77777777" w:rsidR="00850012" w:rsidRDefault="0085001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7585233"/>
      <w:docPartObj>
        <w:docPartGallery w:val="Page Numbers (Bottom of Page)"/>
        <w:docPartUnique/>
      </w:docPartObj>
    </w:sdtPr>
    <w:sdtContent>
      <w:p w14:paraId="59F35C2D" w14:textId="5E54F2C7" w:rsidR="00EC3F52" w:rsidRDefault="00EC3F52">
        <w:pPr>
          <w:pStyle w:val="Pieddepage"/>
          <w:jc w:val="center"/>
        </w:pPr>
        <w:r>
          <w:fldChar w:fldCharType="begin"/>
        </w:r>
        <w:r>
          <w:instrText>PAGE   \* MERGEFORMAT</w:instrText>
        </w:r>
        <w:r>
          <w:fldChar w:fldCharType="separate"/>
        </w:r>
        <w:r>
          <w:t>2</w:t>
        </w:r>
        <w:r>
          <w:fldChar w:fldCharType="end"/>
        </w:r>
      </w:p>
    </w:sdtContent>
  </w:sdt>
  <w:p w14:paraId="1DEC15C4" w14:textId="77777777" w:rsidR="00850012" w:rsidRDefault="00850012">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DE391" w14:textId="77777777" w:rsidR="00850012" w:rsidRDefault="0085001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2DA6F" w14:textId="77777777" w:rsidR="002E7843" w:rsidRDefault="002E7843" w:rsidP="00850012">
      <w:pPr>
        <w:spacing w:after="0" w:line="240" w:lineRule="auto"/>
      </w:pPr>
      <w:r>
        <w:separator/>
      </w:r>
    </w:p>
  </w:footnote>
  <w:footnote w:type="continuationSeparator" w:id="0">
    <w:p w14:paraId="34CB9840" w14:textId="77777777" w:rsidR="002E7843" w:rsidRDefault="002E7843" w:rsidP="008500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57DE6" w14:textId="012D3273" w:rsidR="00850012" w:rsidRDefault="00000000">
    <w:pPr>
      <w:pStyle w:val="En-tte"/>
    </w:pPr>
    <w:r>
      <w:rPr>
        <w:noProof/>
      </w:rPr>
      <w:pict w14:anchorId="680E21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520547" o:spid="_x0000_s1026" type="#_x0000_t136" style="position:absolute;margin-left:0;margin-top:0;width:447.65pt;height:191.85pt;rotation:315;z-index:-251655168;mso-position-horizontal:center;mso-position-horizontal-relative:margin;mso-position-vertical:center;mso-position-vertical-relative:margin" o:allowincell="f" fillcolor="#a5a5a5 [2092]" stroked="f">
          <v:fill opacity=".5"/>
          <v:textpath style="font-family:&quot;Calibri&quot;;font-size:1pt" string="ANNEXE 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41BC8" w14:textId="30372A2F" w:rsidR="000F3B4F" w:rsidRDefault="00000000">
    <w:pPr>
      <w:pStyle w:val="En-tte"/>
    </w:pPr>
    <w:r>
      <w:rPr>
        <w:noProof/>
      </w:rPr>
      <w:pict w14:anchorId="334319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520548" o:spid="_x0000_s1027" type="#_x0000_t136" style="position:absolute;margin-left:0;margin-top:0;width:447.65pt;height:191.85pt;rotation:315;z-index:-251653120;mso-position-horizontal:center;mso-position-horizontal-relative:margin;mso-position-vertical:center;mso-position-vertical-relative:margin" o:allowincell="f" fillcolor="#a5a5a5 [2092]" stroked="f">
          <v:fill opacity=".5"/>
          <v:textpath style="font-family:&quot;Calibri&quot;;font-size:1pt" string="ANNEXE 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5F54F" w14:textId="37DBC41C" w:rsidR="00850012" w:rsidRDefault="00000000">
    <w:pPr>
      <w:pStyle w:val="En-tte"/>
    </w:pPr>
    <w:r>
      <w:rPr>
        <w:noProof/>
      </w:rPr>
      <w:pict w14:anchorId="65603B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520546" o:spid="_x0000_s1025" type="#_x0000_t136" style="position:absolute;margin-left:0;margin-top:0;width:447.65pt;height:191.85pt;rotation:315;z-index:-251657216;mso-position-horizontal:center;mso-position-horizontal-relative:margin;mso-position-vertical:center;mso-position-vertical-relative:margin" o:allowincell="f" fillcolor="#a5a5a5 [2092]" stroked="f">
          <v:fill opacity=".5"/>
          <v:textpath style="font-family:&quot;Calibri&quot;;font-size:1pt" string="ANNEXE 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34F6A"/>
    <w:multiLevelType w:val="hybridMultilevel"/>
    <w:tmpl w:val="1108CF6A"/>
    <w:lvl w:ilvl="0" w:tplc="7D88272C">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5C3461F"/>
    <w:multiLevelType w:val="hybridMultilevel"/>
    <w:tmpl w:val="271004BE"/>
    <w:lvl w:ilvl="0" w:tplc="1CFE8E6C">
      <w:numFmt w:val="bullet"/>
      <w:lvlText w:val="-"/>
      <w:lvlJc w:val="left"/>
      <w:pPr>
        <w:ind w:left="1125" w:hanging="765"/>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E43EF2"/>
    <w:multiLevelType w:val="hybridMultilevel"/>
    <w:tmpl w:val="04C8DCA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EF32480"/>
    <w:multiLevelType w:val="hybridMultilevel"/>
    <w:tmpl w:val="1B6EB3E2"/>
    <w:lvl w:ilvl="0" w:tplc="0504ED5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5AB68F3"/>
    <w:multiLevelType w:val="hybridMultilevel"/>
    <w:tmpl w:val="D9A2D58C"/>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C26279E"/>
    <w:multiLevelType w:val="hybridMultilevel"/>
    <w:tmpl w:val="0DD02BBC"/>
    <w:lvl w:ilvl="0" w:tplc="2B4C5EBA">
      <w:numFmt w:val="bullet"/>
      <w:lvlText w:val=""/>
      <w:lvlJc w:val="left"/>
      <w:pPr>
        <w:ind w:left="461" w:hanging="361"/>
      </w:pPr>
      <w:rPr>
        <w:rFonts w:ascii="Symbol" w:eastAsia="Symbol" w:hAnsi="Symbol" w:cs="Symbol" w:hint="default"/>
        <w:w w:val="100"/>
        <w:sz w:val="22"/>
        <w:szCs w:val="22"/>
        <w:lang w:val="fr-FR" w:eastAsia="en-US" w:bidi="ar-SA"/>
      </w:rPr>
    </w:lvl>
    <w:lvl w:ilvl="1" w:tplc="61A0B566">
      <w:numFmt w:val="bullet"/>
      <w:lvlText w:val="•"/>
      <w:lvlJc w:val="left"/>
      <w:pPr>
        <w:ind w:left="1370" w:hanging="361"/>
      </w:pPr>
      <w:rPr>
        <w:rFonts w:hint="default"/>
        <w:lang w:val="fr-FR" w:eastAsia="en-US" w:bidi="ar-SA"/>
      </w:rPr>
    </w:lvl>
    <w:lvl w:ilvl="2" w:tplc="94DAD264">
      <w:numFmt w:val="bullet"/>
      <w:lvlText w:val="•"/>
      <w:lvlJc w:val="left"/>
      <w:pPr>
        <w:ind w:left="2281" w:hanging="361"/>
      </w:pPr>
      <w:rPr>
        <w:rFonts w:hint="default"/>
        <w:lang w:val="fr-FR" w:eastAsia="en-US" w:bidi="ar-SA"/>
      </w:rPr>
    </w:lvl>
    <w:lvl w:ilvl="3" w:tplc="BC5806D8">
      <w:numFmt w:val="bullet"/>
      <w:lvlText w:val="•"/>
      <w:lvlJc w:val="left"/>
      <w:pPr>
        <w:ind w:left="3191" w:hanging="361"/>
      </w:pPr>
      <w:rPr>
        <w:rFonts w:hint="default"/>
        <w:lang w:val="fr-FR" w:eastAsia="en-US" w:bidi="ar-SA"/>
      </w:rPr>
    </w:lvl>
    <w:lvl w:ilvl="4" w:tplc="02DE5C5A">
      <w:numFmt w:val="bullet"/>
      <w:lvlText w:val="•"/>
      <w:lvlJc w:val="left"/>
      <w:pPr>
        <w:ind w:left="4102" w:hanging="361"/>
      </w:pPr>
      <w:rPr>
        <w:rFonts w:hint="default"/>
        <w:lang w:val="fr-FR" w:eastAsia="en-US" w:bidi="ar-SA"/>
      </w:rPr>
    </w:lvl>
    <w:lvl w:ilvl="5" w:tplc="6DDAAB54">
      <w:numFmt w:val="bullet"/>
      <w:lvlText w:val="•"/>
      <w:lvlJc w:val="left"/>
      <w:pPr>
        <w:ind w:left="5013" w:hanging="361"/>
      </w:pPr>
      <w:rPr>
        <w:rFonts w:hint="default"/>
        <w:lang w:val="fr-FR" w:eastAsia="en-US" w:bidi="ar-SA"/>
      </w:rPr>
    </w:lvl>
    <w:lvl w:ilvl="6" w:tplc="484C1788">
      <w:numFmt w:val="bullet"/>
      <w:lvlText w:val="•"/>
      <w:lvlJc w:val="left"/>
      <w:pPr>
        <w:ind w:left="5923" w:hanging="361"/>
      </w:pPr>
      <w:rPr>
        <w:rFonts w:hint="default"/>
        <w:lang w:val="fr-FR" w:eastAsia="en-US" w:bidi="ar-SA"/>
      </w:rPr>
    </w:lvl>
    <w:lvl w:ilvl="7" w:tplc="1E9A818A">
      <w:numFmt w:val="bullet"/>
      <w:lvlText w:val="•"/>
      <w:lvlJc w:val="left"/>
      <w:pPr>
        <w:ind w:left="6834" w:hanging="361"/>
      </w:pPr>
      <w:rPr>
        <w:rFonts w:hint="default"/>
        <w:lang w:val="fr-FR" w:eastAsia="en-US" w:bidi="ar-SA"/>
      </w:rPr>
    </w:lvl>
    <w:lvl w:ilvl="8" w:tplc="2BA497A0">
      <w:numFmt w:val="bullet"/>
      <w:lvlText w:val="•"/>
      <w:lvlJc w:val="left"/>
      <w:pPr>
        <w:ind w:left="7745" w:hanging="361"/>
      </w:pPr>
      <w:rPr>
        <w:rFonts w:hint="default"/>
        <w:lang w:val="fr-FR" w:eastAsia="en-US" w:bidi="ar-SA"/>
      </w:rPr>
    </w:lvl>
  </w:abstractNum>
  <w:abstractNum w:abstractNumId="6" w15:restartNumberingAfterBreak="0">
    <w:nsid w:val="3FDC258B"/>
    <w:multiLevelType w:val="hybridMultilevel"/>
    <w:tmpl w:val="1FBE4284"/>
    <w:lvl w:ilvl="0" w:tplc="3E942112">
      <w:start w:val="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DE046C1"/>
    <w:multiLevelType w:val="hybridMultilevel"/>
    <w:tmpl w:val="0FDA7784"/>
    <w:lvl w:ilvl="0" w:tplc="575A90A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98914B5"/>
    <w:multiLevelType w:val="hybridMultilevel"/>
    <w:tmpl w:val="14C88070"/>
    <w:lvl w:ilvl="0" w:tplc="040C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91358F7"/>
    <w:multiLevelType w:val="hybridMultilevel"/>
    <w:tmpl w:val="8BD04C9A"/>
    <w:lvl w:ilvl="0" w:tplc="040C0003">
      <w:start w:val="1"/>
      <w:numFmt w:val="bullet"/>
      <w:lvlText w:val="o"/>
      <w:lvlJc w:val="left"/>
      <w:pPr>
        <w:ind w:left="720" w:hanging="360"/>
      </w:pPr>
      <w:rPr>
        <w:rFonts w:ascii="Courier New" w:hAnsi="Courier New" w:cs="Courier New" w:hint="default"/>
      </w:rPr>
    </w:lvl>
    <w:lvl w:ilvl="1" w:tplc="27728CCA">
      <w:numFmt w:val="bullet"/>
      <w:lvlText w:val="•"/>
      <w:lvlJc w:val="left"/>
      <w:pPr>
        <w:ind w:left="1440" w:hanging="360"/>
      </w:pPr>
      <w:rPr>
        <w:rFonts w:ascii="Arial" w:eastAsiaTheme="minorHAnsi"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A80055F"/>
    <w:multiLevelType w:val="hybridMultilevel"/>
    <w:tmpl w:val="6E12372C"/>
    <w:lvl w:ilvl="0" w:tplc="E0C206A8">
      <w:numFmt w:val="bullet"/>
      <w:lvlText w:val="-"/>
      <w:lvlJc w:val="left"/>
      <w:pPr>
        <w:ind w:left="101" w:hanging="128"/>
      </w:pPr>
      <w:rPr>
        <w:rFonts w:hint="default"/>
        <w:w w:val="100"/>
        <w:lang w:val="fr-FR" w:eastAsia="en-US" w:bidi="ar-SA"/>
      </w:rPr>
    </w:lvl>
    <w:lvl w:ilvl="1" w:tplc="DC5C53DA">
      <w:numFmt w:val="bullet"/>
      <w:lvlText w:val="-"/>
      <w:lvlJc w:val="left"/>
      <w:pPr>
        <w:ind w:left="101" w:hanging="184"/>
      </w:pPr>
      <w:rPr>
        <w:rFonts w:ascii="Arial MT" w:eastAsia="Arial MT" w:hAnsi="Arial MT" w:cs="Arial MT" w:hint="default"/>
        <w:w w:val="100"/>
        <w:sz w:val="22"/>
        <w:szCs w:val="22"/>
        <w:lang w:val="fr-FR" w:eastAsia="en-US" w:bidi="ar-SA"/>
      </w:rPr>
    </w:lvl>
    <w:lvl w:ilvl="2" w:tplc="3AB454DE">
      <w:numFmt w:val="bullet"/>
      <w:lvlText w:val="•"/>
      <w:lvlJc w:val="left"/>
      <w:pPr>
        <w:ind w:left="1993" w:hanging="184"/>
      </w:pPr>
      <w:rPr>
        <w:rFonts w:hint="default"/>
        <w:lang w:val="fr-FR" w:eastAsia="en-US" w:bidi="ar-SA"/>
      </w:rPr>
    </w:lvl>
    <w:lvl w:ilvl="3" w:tplc="62E09C52">
      <w:numFmt w:val="bullet"/>
      <w:lvlText w:val="•"/>
      <w:lvlJc w:val="left"/>
      <w:pPr>
        <w:ind w:left="2939" w:hanging="184"/>
      </w:pPr>
      <w:rPr>
        <w:rFonts w:hint="default"/>
        <w:lang w:val="fr-FR" w:eastAsia="en-US" w:bidi="ar-SA"/>
      </w:rPr>
    </w:lvl>
    <w:lvl w:ilvl="4" w:tplc="73786676">
      <w:numFmt w:val="bullet"/>
      <w:lvlText w:val="•"/>
      <w:lvlJc w:val="left"/>
      <w:pPr>
        <w:ind w:left="3886" w:hanging="184"/>
      </w:pPr>
      <w:rPr>
        <w:rFonts w:hint="default"/>
        <w:lang w:val="fr-FR" w:eastAsia="en-US" w:bidi="ar-SA"/>
      </w:rPr>
    </w:lvl>
    <w:lvl w:ilvl="5" w:tplc="58947FC2">
      <w:numFmt w:val="bullet"/>
      <w:lvlText w:val="•"/>
      <w:lvlJc w:val="left"/>
      <w:pPr>
        <w:ind w:left="4833" w:hanging="184"/>
      </w:pPr>
      <w:rPr>
        <w:rFonts w:hint="default"/>
        <w:lang w:val="fr-FR" w:eastAsia="en-US" w:bidi="ar-SA"/>
      </w:rPr>
    </w:lvl>
    <w:lvl w:ilvl="6" w:tplc="B916F24A">
      <w:numFmt w:val="bullet"/>
      <w:lvlText w:val="•"/>
      <w:lvlJc w:val="left"/>
      <w:pPr>
        <w:ind w:left="5779" w:hanging="184"/>
      </w:pPr>
      <w:rPr>
        <w:rFonts w:hint="default"/>
        <w:lang w:val="fr-FR" w:eastAsia="en-US" w:bidi="ar-SA"/>
      </w:rPr>
    </w:lvl>
    <w:lvl w:ilvl="7" w:tplc="CB2AA328">
      <w:numFmt w:val="bullet"/>
      <w:lvlText w:val="•"/>
      <w:lvlJc w:val="left"/>
      <w:pPr>
        <w:ind w:left="6726" w:hanging="184"/>
      </w:pPr>
      <w:rPr>
        <w:rFonts w:hint="default"/>
        <w:lang w:val="fr-FR" w:eastAsia="en-US" w:bidi="ar-SA"/>
      </w:rPr>
    </w:lvl>
    <w:lvl w:ilvl="8" w:tplc="D9E604BC">
      <w:numFmt w:val="bullet"/>
      <w:lvlText w:val="•"/>
      <w:lvlJc w:val="left"/>
      <w:pPr>
        <w:ind w:left="7673" w:hanging="184"/>
      </w:pPr>
      <w:rPr>
        <w:rFonts w:hint="default"/>
        <w:lang w:val="fr-FR" w:eastAsia="en-US" w:bidi="ar-SA"/>
      </w:rPr>
    </w:lvl>
  </w:abstractNum>
  <w:abstractNum w:abstractNumId="11" w15:restartNumberingAfterBreak="0">
    <w:nsid w:val="6B2B2AC3"/>
    <w:multiLevelType w:val="hybridMultilevel"/>
    <w:tmpl w:val="1C4262FC"/>
    <w:lvl w:ilvl="0" w:tplc="A6EE7216">
      <w:numFmt w:val="bullet"/>
      <w:lvlText w:val="-"/>
      <w:lvlJc w:val="left"/>
      <w:pPr>
        <w:ind w:left="1125" w:hanging="765"/>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1B31DC1"/>
    <w:multiLevelType w:val="hybridMultilevel"/>
    <w:tmpl w:val="1A6AC626"/>
    <w:lvl w:ilvl="0" w:tplc="0DCE10B4">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73990E33"/>
    <w:multiLevelType w:val="hybridMultilevel"/>
    <w:tmpl w:val="7624CB4A"/>
    <w:lvl w:ilvl="0" w:tplc="040C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46C2CEE"/>
    <w:multiLevelType w:val="hybridMultilevel"/>
    <w:tmpl w:val="2458AD08"/>
    <w:lvl w:ilvl="0" w:tplc="38EC1F2C">
      <w:start w:val="1"/>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541044F"/>
    <w:multiLevelType w:val="hybridMultilevel"/>
    <w:tmpl w:val="EB026EE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9643D52"/>
    <w:multiLevelType w:val="hybridMultilevel"/>
    <w:tmpl w:val="850A49B4"/>
    <w:lvl w:ilvl="0" w:tplc="F46EA7F6">
      <w:start w:val="1"/>
      <w:numFmt w:val="decimal"/>
      <w:lvlText w:val="%1."/>
      <w:lvlJc w:val="left"/>
      <w:pPr>
        <w:ind w:left="334" w:hanging="234"/>
      </w:pPr>
      <w:rPr>
        <w:rFonts w:ascii="Arial MT" w:eastAsia="Arial MT" w:hAnsi="Arial MT" w:cs="Arial MT" w:hint="default"/>
        <w:w w:val="100"/>
        <w:sz w:val="21"/>
        <w:szCs w:val="21"/>
        <w:lang w:val="fr-FR" w:eastAsia="en-US" w:bidi="ar-SA"/>
      </w:rPr>
    </w:lvl>
    <w:lvl w:ilvl="1" w:tplc="2F9CC360">
      <w:numFmt w:val="bullet"/>
      <w:lvlText w:val="•"/>
      <w:lvlJc w:val="left"/>
      <w:pPr>
        <w:ind w:left="1262" w:hanging="234"/>
      </w:pPr>
      <w:rPr>
        <w:rFonts w:hint="default"/>
        <w:lang w:val="fr-FR" w:eastAsia="en-US" w:bidi="ar-SA"/>
      </w:rPr>
    </w:lvl>
    <w:lvl w:ilvl="2" w:tplc="C9F088C8">
      <w:numFmt w:val="bullet"/>
      <w:lvlText w:val="•"/>
      <w:lvlJc w:val="left"/>
      <w:pPr>
        <w:ind w:left="2185" w:hanging="234"/>
      </w:pPr>
      <w:rPr>
        <w:rFonts w:hint="default"/>
        <w:lang w:val="fr-FR" w:eastAsia="en-US" w:bidi="ar-SA"/>
      </w:rPr>
    </w:lvl>
    <w:lvl w:ilvl="3" w:tplc="C3541600">
      <w:numFmt w:val="bullet"/>
      <w:lvlText w:val="•"/>
      <w:lvlJc w:val="left"/>
      <w:pPr>
        <w:ind w:left="3107" w:hanging="234"/>
      </w:pPr>
      <w:rPr>
        <w:rFonts w:hint="default"/>
        <w:lang w:val="fr-FR" w:eastAsia="en-US" w:bidi="ar-SA"/>
      </w:rPr>
    </w:lvl>
    <w:lvl w:ilvl="4" w:tplc="6C98930A">
      <w:numFmt w:val="bullet"/>
      <w:lvlText w:val="•"/>
      <w:lvlJc w:val="left"/>
      <w:pPr>
        <w:ind w:left="4030" w:hanging="234"/>
      </w:pPr>
      <w:rPr>
        <w:rFonts w:hint="default"/>
        <w:lang w:val="fr-FR" w:eastAsia="en-US" w:bidi="ar-SA"/>
      </w:rPr>
    </w:lvl>
    <w:lvl w:ilvl="5" w:tplc="76AC319C">
      <w:numFmt w:val="bullet"/>
      <w:lvlText w:val="•"/>
      <w:lvlJc w:val="left"/>
      <w:pPr>
        <w:ind w:left="4953" w:hanging="234"/>
      </w:pPr>
      <w:rPr>
        <w:rFonts w:hint="default"/>
        <w:lang w:val="fr-FR" w:eastAsia="en-US" w:bidi="ar-SA"/>
      </w:rPr>
    </w:lvl>
    <w:lvl w:ilvl="6" w:tplc="B0428912">
      <w:numFmt w:val="bullet"/>
      <w:lvlText w:val="•"/>
      <w:lvlJc w:val="left"/>
      <w:pPr>
        <w:ind w:left="5875" w:hanging="234"/>
      </w:pPr>
      <w:rPr>
        <w:rFonts w:hint="default"/>
        <w:lang w:val="fr-FR" w:eastAsia="en-US" w:bidi="ar-SA"/>
      </w:rPr>
    </w:lvl>
    <w:lvl w:ilvl="7" w:tplc="FB44F0EA">
      <w:numFmt w:val="bullet"/>
      <w:lvlText w:val="•"/>
      <w:lvlJc w:val="left"/>
      <w:pPr>
        <w:ind w:left="6798" w:hanging="234"/>
      </w:pPr>
      <w:rPr>
        <w:rFonts w:hint="default"/>
        <w:lang w:val="fr-FR" w:eastAsia="en-US" w:bidi="ar-SA"/>
      </w:rPr>
    </w:lvl>
    <w:lvl w:ilvl="8" w:tplc="EFD68B3E">
      <w:numFmt w:val="bullet"/>
      <w:lvlText w:val="•"/>
      <w:lvlJc w:val="left"/>
      <w:pPr>
        <w:ind w:left="7721" w:hanging="234"/>
      </w:pPr>
      <w:rPr>
        <w:rFonts w:hint="default"/>
        <w:lang w:val="fr-FR" w:eastAsia="en-US" w:bidi="ar-SA"/>
      </w:rPr>
    </w:lvl>
  </w:abstractNum>
  <w:abstractNum w:abstractNumId="17" w15:restartNumberingAfterBreak="0">
    <w:nsid w:val="7C367958"/>
    <w:multiLevelType w:val="hybridMultilevel"/>
    <w:tmpl w:val="F97E11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E7700B9"/>
    <w:multiLevelType w:val="hybridMultilevel"/>
    <w:tmpl w:val="BEC886C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10804069">
    <w:abstractNumId w:val="0"/>
  </w:num>
  <w:num w:numId="2" w16cid:durableId="1284652184">
    <w:abstractNumId w:val="17"/>
  </w:num>
  <w:num w:numId="3" w16cid:durableId="1269502392">
    <w:abstractNumId w:val="14"/>
  </w:num>
  <w:num w:numId="4" w16cid:durableId="2020348298">
    <w:abstractNumId w:val="12"/>
  </w:num>
  <w:num w:numId="5" w16cid:durableId="258489653">
    <w:abstractNumId w:val="7"/>
  </w:num>
  <w:num w:numId="6" w16cid:durableId="1686402871">
    <w:abstractNumId w:val="13"/>
  </w:num>
  <w:num w:numId="7" w16cid:durableId="1325358019">
    <w:abstractNumId w:val="2"/>
  </w:num>
  <w:num w:numId="8" w16cid:durableId="1043824038">
    <w:abstractNumId w:val="1"/>
  </w:num>
  <w:num w:numId="9" w16cid:durableId="41566822">
    <w:abstractNumId w:val="15"/>
  </w:num>
  <w:num w:numId="10" w16cid:durableId="640689689">
    <w:abstractNumId w:val="11"/>
  </w:num>
  <w:num w:numId="11" w16cid:durableId="450512629">
    <w:abstractNumId w:val="9"/>
  </w:num>
  <w:num w:numId="12" w16cid:durableId="486282777">
    <w:abstractNumId w:val="3"/>
  </w:num>
  <w:num w:numId="13" w16cid:durableId="1151680296">
    <w:abstractNumId w:val="4"/>
  </w:num>
  <w:num w:numId="14" w16cid:durableId="1472600889">
    <w:abstractNumId w:val="18"/>
  </w:num>
  <w:num w:numId="15" w16cid:durableId="411703734">
    <w:abstractNumId w:val="8"/>
  </w:num>
  <w:num w:numId="16" w16cid:durableId="243879931">
    <w:abstractNumId w:val="6"/>
  </w:num>
  <w:num w:numId="17" w16cid:durableId="1346902439">
    <w:abstractNumId w:val="5"/>
  </w:num>
  <w:num w:numId="18" w16cid:durableId="872111883">
    <w:abstractNumId w:val="16"/>
  </w:num>
  <w:num w:numId="19" w16cid:durableId="17963680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012"/>
    <w:rsid w:val="0002356C"/>
    <w:rsid w:val="00043512"/>
    <w:rsid w:val="000937B5"/>
    <w:rsid w:val="000E1EEA"/>
    <w:rsid w:val="00144F16"/>
    <w:rsid w:val="00175E66"/>
    <w:rsid w:val="00187B2B"/>
    <w:rsid w:val="001B245C"/>
    <w:rsid w:val="001C181C"/>
    <w:rsid w:val="001E54F3"/>
    <w:rsid w:val="001F30BF"/>
    <w:rsid w:val="00225F46"/>
    <w:rsid w:val="00266128"/>
    <w:rsid w:val="002934BA"/>
    <w:rsid w:val="0029640B"/>
    <w:rsid w:val="002B7165"/>
    <w:rsid w:val="002E7843"/>
    <w:rsid w:val="002F5F56"/>
    <w:rsid w:val="003162F8"/>
    <w:rsid w:val="00334EC7"/>
    <w:rsid w:val="00337D05"/>
    <w:rsid w:val="00394347"/>
    <w:rsid w:val="003F7FD1"/>
    <w:rsid w:val="00423567"/>
    <w:rsid w:val="00485994"/>
    <w:rsid w:val="004A2FFC"/>
    <w:rsid w:val="004D7D94"/>
    <w:rsid w:val="004F5F26"/>
    <w:rsid w:val="005025BE"/>
    <w:rsid w:val="005A6FB3"/>
    <w:rsid w:val="005B2C46"/>
    <w:rsid w:val="005B3C9A"/>
    <w:rsid w:val="005C1F27"/>
    <w:rsid w:val="005D1366"/>
    <w:rsid w:val="005F38A9"/>
    <w:rsid w:val="006073AD"/>
    <w:rsid w:val="006A4BD9"/>
    <w:rsid w:val="006C65FC"/>
    <w:rsid w:val="006C69A0"/>
    <w:rsid w:val="007321B2"/>
    <w:rsid w:val="00742915"/>
    <w:rsid w:val="00746355"/>
    <w:rsid w:val="007539D1"/>
    <w:rsid w:val="0078146C"/>
    <w:rsid w:val="007A3568"/>
    <w:rsid w:val="00803782"/>
    <w:rsid w:val="0082716B"/>
    <w:rsid w:val="00830C11"/>
    <w:rsid w:val="008364BB"/>
    <w:rsid w:val="00847B2E"/>
    <w:rsid w:val="00850012"/>
    <w:rsid w:val="008667D4"/>
    <w:rsid w:val="008E3ACD"/>
    <w:rsid w:val="008F15C7"/>
    <w:rsid w:val="0091079F"/>
    <w:rsid w:val="00972EF4"/>
    <w:rsid w:val="00977B75"/>
    <w:rsid w:val="00994B35"/>
    <w:rsid w:val="009B2704"/>
    <w:rsid w:val="009C0397"/>
    <w:rsid w:val="009C4727"/>
    <w:rsid w:val="00A0006D"/>
    <w:rsid w:val="00A676FB"/>
    <w:rsid w:val="00A718AE"/>
    <w:rsid w:val="00B20E6E"/>
    <w:rsid w:val="00B24567"/>
    <w:rsid w:val="00B67CCC"/>
    <w:rsid w:val="00BA5F0F"/>
    <w:rsid w:val="00BB28D9"/>
    <w:rsid w:val="00BC7751"/>
    <w:rsid w:val="00BD0C58"/>
    <w:rsid w:val="00BD52D6"/>
    <w:rsid w:val="00C02A0A"/>
    <w:rsid w:val="00C07DBA"/>
    <w:rsid w:val="00C160E6"/>
    <w:rsid w:val="00C36760"/>
    <w:rsid w:val="00D301BD"/>
    <w:rsid w:val="00DD1566"/>
    <w:rsid w:val="00E31D77"/>
    <w:rsid w:val="00E5250D"/>
    <w:rsid w:val="00E54E7F"/>
    <w:rsid w:val="00E61D30"/>
    <w:rsid w:val="00EC3F52"/>
    <w:rsid w:val="00EF0B6B"/>
    <w:rsid w:val="00EF313E"/>
    <w:rsid w:val="00F124C9"/>
    <w:rsid w:val="00F20CE4"/>
    <w:rsid w:val="00F75233"/>
    <w:rsid w:val="00FA27F8"/>
    <w:rsid w:val="00FC6C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7CEBCA"/>
  <w15:chartTrackingRefBased/>
  <w15:docId w15:val="{7AD385A7-8444-4C4C-8EC1-E19F3CCAC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012"/>
    <w:pPr>
      <w:spacing w:after="200" w:line="276" w:lineRule="auto"/>
    </w:pPr>
  </w:style>
  <w:style w:type="paragraph" w:styleId="Titre1">
    <w:name w:val="heading 1"/>
    <w:basedOn w:val="Normal"/>
    <w:link w:val="Titre1Car"/>
    <w:uiPriority w:val="9"/>
    <w:qFormat/>
    <w:rsid w:val="000E1EEA"/>
    <w:pPr>
      <w:widowControl w:val="0"/>
      <w:autoSpaceDE w:val="0"/>
      <w:autoSpaceDN w:val="0"/>
      <w:spacing w:after="0" w:line="240" w:lineRule="auto"/>
      <w:ind w:left="101"/>
      <w:outlineLvl w:val="0"/>
    </w:pPr>
    <w:rPr>
      <w:rFonts w:ascii="Arial" w:eastAsia="Arial" w:hAnsi="Arial" w:cs="Arial"/>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50012"/>
    <w:pPr>
      <w:tabs>
        <w:tab w:val="center" w:pos="4536"/>
        <w:tab w:val="right" w:pos="9072"/>
      </w:tabs>
      <w:spacing w:after="0" w:line="240" w:lineRule="auto"/>
    </w:pPr>
  </w:style>
  <w:style w:type="character" w:customStyle="1" w:styleId="En-tteCar">
    <w:name w:val="En-tête Car"/>
    <w:basedOn w:val="Policepardfaut"/>
    <w:link w:val="En-tte"/>
    <w:uiPriority w:val="99"/>
    <w:rsid w:val="00850012"/>
  </w:style>
  <w:style w:type="paragraph" w:styleId="Pieddepage">
    <w:name w:val="footer"/>
    <w:basedOn w:val="Normal"/>
    <w:link w:val="PieddepageCar"/>
    <w:uiPriority w:val="99"/>
    <w:unhideWhenUsed/>
    <w:rsid w:val="0085001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50012"/>
  </w:style>
  <w:style w:type="paragraph" w:styleId="Paragraphedeliste">
    <w:name w:val="List Paragraph"/>
    <w:basedOn w:val="Normal"/>
    <w:uiPriority w:val="1"/>
    <w:qFormat/>
    <w:rsid w:val="00BD52D6"/>
    <w:pPr>
      <w:ind w:left="720"/>
      <w:contextualSpacing/>
    </w:pPr>
  </w:style>
  <w:style w:type="table" w:styleId="Grilledutableau">
    <w:name w:val="Table Grid"/>
    <w:basedOn w:val="TableauNormal"/>
    <w:uiPriority w:val="39"/>
    <w:rsid w:val="00C02A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uiPriority w:val="1"/>
    <w:qFormat/>
    <w:rsid w:val="000E1EEA"/>
    <w:pPr>
      <w:widowControl w:val="0"/>
      <w:autoSpaceDE w:val="0"/>
      <w:autoSpaceDN w:val="0"/>
      <w:spacing w:after="0" w:line="240" w:lineRule="auto"/>
      <w:ind w:left="101"/>
    </w:pPr>
    <w:rPr>
      <w:rFonts w:ascii="Arial MT" w:eastAsia="Arial MT" w:hAnsi="Arial MT" w:cs="Arial MT"/>
    </w:rPr>
  </w:style>
  <w:style w:type="character" w:customStyle="1" w:styleId="CorpsdetexteCar">
    <w:name w:val="Corps de texte Car"/>
    <w:basedOn w:val="Policepardfaut"/>
    <w:link w:val="Corpsdetexte"/>
    <w:uiPriority w:val="1"/>
    <w:rsid w:val="000E1EEA"/>
    <w:rPr>
      <w:rFonts w:ascii="Arial MT" w:eastAsia="Arial MT" w:hAnsi="Arial MT" w:cs="Arial MT"/>
    </w:rPr>
  </w:style>
  <w:style w:type="character" w:customStyle="1" w:styleId="Titre1Car">
    <w:name w:val="Titre 1 Car"/>
    <w:basedOn w:val="Policepardfaut"/>
    <w:link w:val="Titre1"/>
    <w:uiPriority w:val="9"/>
    <w:rsid w:val="000E1EEA"/>
    <w:rPr>
      <w:rFonts w:ascii="Arial" w:eastAsia="Arial" w:hAnsi="Arial" w:cs="Arial"/>
      <w:b/>
      <w:bCs/>
    </w:rPr>
  </w:style>
  <w:style w:type="paragraph" w:styleId="Titre">
    <w:name w:val="Title"/>
    <w:basedOn w:val="Normal"/>
    <w:link w:val="TitreCar"/>
    <w:uiPriority w:val="10"/>
    <w:qFormat/>
    <w:rsid w:val="000E1EEA"/>
    <w:pPr>
      <w:widowControl w:val="0"/>
      <w:autoSpaceDE w:val="0"/>
      <w:autoSpaceDN w:val="0"/>
      <w:spacing w:before="75" w:after="0" w:line="240" w:lineRule="auto"/>
      <w:ind w:left="101" w:right="113"/>
    </w:pPr>
    <w:rPr>
      <w:rFonts w:ascii="Arial" w:eastAsia="Arial" w:hAnsi="Arial" w:cs="Arial"/>
      <w:b/>
      <w:bCs/>
      <w:sz w:val="40"/>
      <w:szCs w:val="40"/>
    </w:rPr>
  </w:style>
  <w:style w:type="character" w:customStyle="1" w:styleId="TitreCar">
    <w:name w:val="Titre Car"/>
    <w:basedOn w:val="Policepardfaut"/>
    <w:link w:val="Titre"/>
    <w:uiPriority w:val="10"/>
    <w:rsid w:val="000E1EEA"/>
    <w:rPr>
      <w:rFonts w:ascii="Arial" w:eastAsia="Arial" w:hAnsi="Arial" w:cs="Arial"/>
      <w:b/>
      <w:bCs/>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474670-E4EF-4859-A885-2B91777CB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1312</Words>
  <Characters>7221</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ALBAREL Jean-François</dc:creator>
  <cp:keywords/>
  <dc:description/>
  <cp:lastModifiedBy>YSERN Marie-luce</cp:lastModifiedBy>
  <cp:revision>3</cp:revision>
  <dcterms:created xsi:type="dcterms:W3CDTF">2023-07-19T15:48:00Z</dcterms:created>
  <dcterms:modified xsi:type="dcterms:W3CDTF">2023-07-19T15:49:00Z</dcterms:modified>
</cp:coreProperties>
</file>