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1C6527">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5BA61E01" w14:textId="77777777" w:rsidR="001C6527"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5AA010B2" w14:textId="77777777" w:rsidR="001C6527" w:rsidRDefault="001C6527" w:rsidP="00F21580">
            <w:pPr>
              <w:tabs>
                <w:tab w:val="left" w:pos="780"/>
                <w:tab w:val="left" w:pos="6379"/>
                <w:tab w:val="left" w:pos="6946"/>
              </w:tabs>
              <w:ind w:right="-1"/>
              <w:jc w:val="center"/>
              <w:rPr>
                <w:rFonts w:ascii="Arial Narrow" w:hAnsi="Arial Narrow" w:cs="Arial"/>
                <w:b/>
                <w:bCs/>
                <w:color w:val="FFFFFF"/>
                <w:sz w:val="34"/>
              </w:rPr>
            </w:pPr>
          </w:p>
          <w:p w14:paraId="6392F1BE" w14:textId="5A006CF3" w:rsidR="008F57DF" w:rsidRPr="004715D7" w:rsidRDefault="001C6527" w:rsidP="001C6527">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Transfert de personnel</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90" w:type="dxa"/>
        <w:tblInd w:w="-724" w:type="dxa"/>
        <w:tblLayout w:type="fixed"/>
        <w:tblCellMar>
          <w:left w:w="70" w:type="dxa"/>
          <w:right w:w="70" w:type="dxa"/>
        </w:tblCellMar>
        <w:tblLook w:val="0000" w:firstRow="0" w:lastRow="0" w:firstColumn="0" w:lastColumn="0" w:noHBand="0" w:noVBand="0"/>
      </w:tblPr>
      <w:tblGrid>
        <w:gridCol w:w="3513"/>
        <w:gridCol w:w="6977"/>
      </w:tblGrid>
      <w:tr w:rsidR="004715D7" w:rsidRPr="004715D7" w14:paraId="76645B95" w14:textId="77777777" w:rsidTr="005E2398">
        <w:trPr>
          <w:cantSplit/>
          <w:trHeight w:val="257"/>
        </w:trPr>
        <w:tc>
          <w:tcPr>
            <w:tcW w:w="3513"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5E2398">
        <w:trPr>
          <w:cantSplit/>
          <w:trHeight w:val="1205"/>
        </w:trPr>
        <w:tc>
          <w:tcPr>
            <w:tcW w:w="3513"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488A98E" w14:textId="77777777" w:rsidR="00957361" w:rsidRPr="004715D7" w:rsidRDefault="00957361" w:rsidP="00957361">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29DD6190" w14:textId="77777777" w:rsidR="00957361" w:rsidRPr="004715D7" w:rsidRDefault="00957361" w:rsidP="00957361">
            <w:pPr>
              <w:jc w:val="center"/>
              <w:rPr>
                <w:rFonts w:ascii="Arial" w:hAnsi="Arial" w:cs="Arial"/>
                <w:color w:val="808080"/>
                <w:sz w:val="18"/>
              </w:rPr>
            </w:pPr>
            <w:r w:rsidRPr="004715D7">
              <w:rPr>
                <w:rFonts w:ascii="Arial" w:hAnsi="Arial" w:cs="Arial"/>
                <w:color w:val="808080"/>
                <w:sz w:val="18"/>
              </w:rPr>
              <w:t>85 Avenue Claude Bernard</w:t>
            </w:r>
          </w:p>
          <w:p w14:paraId="2CF494E6" w14:textId="77777777" w:rsidR="00957361" w:rsidRPr="004715D7" w:rsidRDefault="00957361" w:rsidP="00957361">
            <w:pPr>
              <w:jc w:val="center"/>
              <w:rPr>
                <w:rFonts w:ascii="Arial" w:hAnsi="Arial" w:cs="Arial"/>
                <w:color w:val="808080"/>
                <w:sz w:val="18"/>
              </w:rPr>
            </w:pPr>
            <w:r w:rsidRPr="004715D7">
              <w:rPr>
                <w:rFonts w:ascii="Arial" w:hAnsi="Arial" w:cs="Arial"/>
                <w:color w:val="808080"/>
                <w:sz w:val="18"/>
              </w:rPr>
              <w:t>CS 60050</w:t>
            </w:r>
          </w:p>
          <w:p w14:paraId="3E010F40" w14:textId="77777777" w:rsidR="00957361" w:rsidRDefault="00957361" w:rsidP="00957361">
            <w:pPr>
              <w:jc w:val="center"/>
              <w:rPr>
                <w:rFonts w:ascii="Arial" w:hAnsi="Arial" w:cs="Arial"/>
                <w:color w:val="808080"/>
                <w:sz w:val="18"/>
              </w:rPr>
            </w:pPr>
            <w:r w:rsidRPr="004715D7">
              <w:rPr>
                <w:rFonts w:ascii="Arial" w:hAnsi="Arial" w:cs="Arial"/>
                <w:color w:val="808080"/>
                <w:sz w:val="18"/>
              </w:rPr>
              <w:t>11890 CARCASSONNE CEDEX</w:t>
            </w:r>
          </w:p>
          <w:p w14:paraId="49B2DFF8" w14:textId="77777777" w:rsidR="00957361" w:rsidRDefault="00957361" w:rsidP="00957361">
            <w:pPr>
              <w:jc w:val="center"/>
              <w:rPr>
                <w:rFonts w:ascii="Arial" w:hAnsi="Arial" w:cs="Arial"/>
                <w:color w:val="808080"/>
                <w:sz w:val="18"/>
              </w:rPr>
            </w:pPr>
          </w:p>
          <w:p w14:paraId="6E46FF23" w14:textId="77777777" w:rsidR="00957361" w:rsidRPr="004715D7" w:rsidRDefault="00957361" w:rsidP="00957361">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48CF841A" w14:textId="77777777" w:rsidR="001C6527" w:rsidRDefault="001C6527" w:rsidP="001C6527">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5C0BC2F1" w14:textId="77777777" w:rsidR="001C6527" w:rsidRPr="00490B13" w:rsidRDefault="001C6527" w:rsidP="001C6527">
            <w:pPr>
              <w:spacing w:before="120" w:after="120"/>
              <w:rPr>
                <w:rFonts w:ascii="Arial" w:hAnsi="Arial" w:cs="Arial"/>
                <w:b/>
                <w:iCs/>
              </w:rPr>
            </w:pPr>
            <w:r w:rsidRPr="00490B13">
              <w:rPr>
                <w:rFonts w:ascii="Arial" w:hAnsi="Arial" w:cs="Arial"/>
                <w:b/>
                <w:iCs/>
              </w:rPr>
              <w:t>Coordonnées de la personne en charge du dossier :</w:t>
            </w:r>
          </w:p>
          <w:p w14:paraId="4A428E29" w14:textId="77777777" w:rsidR="001C6527" w:rsidRPr="00490B13" w:rsidRDefault="001C6527" w:rsidP="001C6527">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7654A956" w:rsidR="004715D7" w:rsidRPr="004715D7" w:rsidRDefault="001C6527" w:rsidP="001C6527">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5E2398">
        <w:trPr>
          <w:cantSplit/>
          <w:trHeight w:val="52"/>
        </w:trPr>
        <w:tc>
          <w:tcPr>
            <w:tcW w:w="3513"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5E2398">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90" w:type="dxa"/>
            <w:gridSpan w:val="2"/>
            <w:tcBorders>
              <w:top w:val="double" w:sz="4" w:space="0" w:color="666699"/>
              <w:bottom w:val="double" w:sz="4" w:space="0" w:color="666699"/>
            </w:tcBorders>
            <w:shd w:val="clear" w:color="auto" w:fill="FFFFFF"/>
            <w:vAlign w:val="center"/>
          </w:tcPr>
          <w:p w14:paraId="50069FCF" w14:textId="77777777" w:rsidR="008F57DF" w:rsidRDefault="004715D7" w:rsidP="008F57DF">
            <w:pPr>
              <w:ind w:left="3674"/>
              <w:rPr>
                <w:rFonts w:ascii="Arial" w:hAnsi="Arial" w:cs="Arial"/>
                <w:b/>
                <w:iCs/>
                <w:caps/>
                <w:color w:val="000000"/>
              </w:rPr>
            </w:pPr>
            <w:r w:rsidRPr="004715D7">
              <w:rPr>
                <w:rFonts w:ascii="Arial" w:hAnsi="Arial" w:cs="Arial"/>
                <w:b/>
                <w:iCs/>
                <w:caps/>
                <w:color w:val="000000"/>
              </w:rPr>
              <w:t>Pi</w:t>
            </w:r>
            <w:r w:rsidR="003A6F83">
              <w:rPr>
                <w:rFonts w:ascii="Arial" w:hAnsi="Arial" w:cs="Arial"/>
                <w:b/>
                <w:iCs/>
                <w:caps/>
                <w:color w:val="000000"/>
              </w:rPr>
              <w:t>È</w:t>
            </w:r>
            <w:r w:rsidRPr="004715D7">
              <w:rPr>
                <w:rFonts w:ascii="Arial" w:hAnsi="Arial" w:cs="Arial"/>
                <w:b/>
                <w:iCs/>
                <w:caps/>
                <w:color w:val="000000"/>
              </w:rPr>
              <w:t>ces a joindre :</w:t>
            </w:r>
          </w:p>
          <w:p w14:paraId="5A5A2104" w14:textId="77777777" w:rsidR="003A6F83" w:rsidRDefault="004715D7" w:rsidP="008F57DF">
            <w:pPr>
              <w:ind w:left="78"/>
              <w:rPr>
                <w:rFonts w:ascii="Arial" w:hAnsi="Arial" w:cs="Arial"/>
                <w:b/>
                <w:iCs/>
                <w:caps/>
                <w:color w:val="000000"/>
              </w:rPr>
            </w:pPr>
            <w:r w:rsidRPr="004715D7">
              <w:rPr>
                <w:rFonts w:ascii="Arial" w:hAnsi="Arial" w:cs="Arial"/>
                <w:b/>
                <w:iCs/>
                <w:caps/>
                <w:color w:val="000000"/>
              </w:rPr>
              <w:t xml:space="preserve"> </w:t>
            </w:r>
            <w:r w:rsidR="00F21580">
              <w:rPr>
                <w:rFonts w:ascii="Arial" w:hAnsi="Arial" w:cs="Arial"/>
                <w:b/>
                <w:iCs/>
                <w:caps/>
                <w:color w:val="000000"/>
              </w:rPr>
              <w:t xml:space="preserve">- </w:t>
            </w:r>
            <w:r w:rsidR="007E0F51">
              <w:rPr>
                <w:rFonts w:ascii="Arial" w:hAnsi="Arial" w:cs="Arial"/>
                <w:b/>
                <w:iCs/>
                <w:caps/>
                <w:color w:val="000000"/>
              </w:rPr>
              <w:t>PROJET DE DÉlibÉration</w:t>
            </w:r>
          </w:p>
          <w:p w14:paraId="7F813469" w14:textId="77777777" w:rsidR="00E05986" w:rsidRDefault="008F57DF" w:rsidP="00E05986">
            <w:pPr>
              <w:ind w:left="78"/>
              <w:rPr>
                <w:rFonts w:ascii="Arial" w:hAnsi="Arial" w:cs="Arial"/>
                <w:b/>
                <w:iCs/>
                <w:caps/>
                <w:color w:val="000000"/>
              </w:rPr>
            </w:pPr>
            <w:r>
              <w:rPr>
                <w:rFonts w:ascii="Arial" w:hAnsi="Arial" w:cs="Arial"/>
                <w:b/>
                <w:iCs/>
                <w:caps/>
                <w:color w:val="000000"/>
              </w:rPr>
              <w:t xml:space="preserve"> - </w:t>
            </w:r>
            <w:r w:rsidR="00E05986">
              <w:rPr>
                <w:rFonts w:ascii="Arial" w:hAnsi="Arial" w:cs="Arial"/>
                <w:b/>
                <w:iCs/>
                <w:caps/>
                <w:color w:val="000000"/>
              </w:rPr>
              <w:t>liste des agents transfÉrÉs le cas ÉchÉant</w:t>
            </w:r>
          </w:p>
          <w:p w14:paraId="1A007D58" w14:textId="77777777" w:rsidR="00E05986" w:rsidRDefault="00E05986" w:rsidP="00E05986">
            <w:pPr>
              <w:ind w:left="78"/>
              <w:rPr>
                <w:rFonts w:ascii="Arial" w:hAnsi="Arial" w:cs="Arial"/>
                <w:b/>
                <w:iCs/>
                <w:caps/>
                <w:color w:val="000000"/>
              </w:rPr>
            </w:pPr>
            <w:r>
              <w:rPr>
                <w:rFonts w:ascii="Arial" w:hAnsi="Arial" w:cs="Arial"/>
                <w:b/>
                <w:iCs/>
                <w:caps/>
                <w:color w:val="000000"/>
              </w:rPr>
              <w:t xml:space="preserve"> - FICHE D’impact </w:t>
            </w:r>
          </w:p>
          <w:p w14:paraId="19D4DB9E" w14:textId="77777777" w:rsidR="00E05986" w:rsidRDefault="00E05986" w:rsidP="00E05986">
            <w:pPr>
              <w:ind w:left="78"/>
              <w:rPr>
                <w:rFonts w:ascii="Arial" w:hAnsi="Arial" w:cs="Arial"/>
                <w:b/>
                <w:iCs/>
                <w:caps/>
                <w:color w:val="000000"/>
              </w:rPr>
            </w:pPr>
            <w:r>
              <w:rPr>
                <w:rFonts w:ascii="Arial" w:hAnsi="Arial" w:cs="Arial"/>
                <w:b/>
                <w:iCs/>
                <w:caps/>
                <w:color w:val="000000"/>
              </w:rPr>
              <w:t xml:space="preserve"> - liste des agents mis À disposition le cas ÉchÉant</w:t>
            </w:r>
          </w:p>
          <w:p w14:paraId="25C4C85C" w14:textId="7D673CA7" w:rsidR="00E05986" w:rsidRPr="00EC500F" w:rsidRDefault="00E05986" w:rsidP="00E05986">
            <w:pPr>
              <w:ind w:left="78"/>
              <w:rPr>
                <w:rFonts w:ascii="Arial" w:hAnsi="Arial" w:cs="Arial"/>
                <w:b/>
                <w:iCs/>
                <w:caps/>
                <w:color w:val="000000"/>
              </w:rPr>
            </w:pPr>
            <w:r>
              <w:rPr>
                <w:rFonts w:ascii="Arial" w:hAnsi="Arial" w:cs="Arial"/>
                <w:b/>
                <w:iCs/>
                <w:caps/>
                <w:color w:val="000000"/>
              </w:rPr>
              <w:t xml:space="preserve"> - convention de mise À disposition le cas ÉchÉant</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1857E150" w:rsidR="004715D7" w:rsidRDefault="004715D7" w:rsidP="004715D7">
      <w:pPr>
        <w:rPr>
          <w:rFonts w:ascii="Arial" w:hAnsi="Arial" w:cs="Arial"/>
          <w:color w:val="666699"/>
          <w:sz w:val="2"/>
          <w:szCs w:val="2"/>
        </w:rPr>
      </w:pPr>
    </w:p>
    <w:p w14:paraId="7E6B7C4C" w14:textId="7C8C5F53" w:rsidR="00274D0F" w:rsidRDefault="00274D0F" w:rsidP="004715D7">
      <w:pPr>
        <w:rPr>
          <w:rFonts w:ascii="Arial" w:hAnsi="Arial" w:cs="Arial"/>
          <w:color w:val="666699"/>
          <w:sz w:val="2"/>
          <w:szCs w:val="2"/>
        </w:rPr>
      </w:pPr>
    </w:p>
    <w:p w14:paraId="3031ECC3" w14:textId="0654C731" w:rsidR="00274D0F" w:rsidRDefault="00274D0F" w:rsidP="004715D7">
      <w:pPr>
        <w:rPr>
          <w:rFonts w:ascii="Arial" w:hAnsi="Arial" w:cs="Arial"/>
          <w:color w:val="666699"/>
          <w:sz w:val="2"/>
          <w:szCs w:val="2"/>
        </w:rPr>
      </w:pPr>
    </w:p>
    <w:p w14:paraId="0F86DEA9" w14:textId="77777777" w:rsidR="00BE43A5" w:rsidRDefault="00BE43A5" w:rsidP="00BE43A5">
      <w:pPr>
        <w:pStyle w:val="Titre4"/>
        <w:pBdr>
          <w:top w:val="single" w:sz="4" w:space="1" w:color="auto"/>
          <w:left w:val="single" w:sz="4" w:space="4" w:color="auto"/>
          <w:bottom w:val="single" w:sz="4" w:space="17" w:color="auto"/>
          <w:right w:val="single" w:sz="4" w:space="31" w:color="auto"/>
        </w:pBdr>
        <w:ind w:left="-567"/>
        <w:jc w:val="both"/>
        <w:rPr>
          <w:rFonts w:ascii="Arial" w:hAnsi="Arial" w:cs="Arial"/>
          <w:sz w:val="20"/>
          <w:szCs w:val="20"/>
          <w:u w:val="single"/>
        </w:rPr>
      </w:pPr>
    </w:p>
    <w:p w14:paraId="18DBF3C9" w14:textId="291B187B" w:rsidR="008F57DF" w:rsidRDefault="008F57DF" w:rsidP="00BE43A5">
      <w:pPr>
        <w:pStyle w:val="Titre4"/>
        <w:pBdr>
          <w:top w:val="single" w:sz="4" w:space="1" w:color="auto"/>
          <w:left w:val="single" w:sz="4" w:space="4" w:color="auto"/>
          <w:bottom w:val="single" w:sz="4" w:space="17" w:color="auto"/>
          <w:right w:val="single" w:sz="4" w:space="31" w:color="auto"/>
        </w:pBdr>
        <w:ind w:left="-567"/>
        <w:jc w:val="both"/>
        <w:rPr>
          <w:rFonts w:ascii="Arial" w:hAnsi="Arial" w:cs="Arial"/>
          <w:b w:val="0"/>
          <w:sz w:val="20"/>
          <w:szCs w:val="20"/>
        </w:rPr>
      </w:pPr>
      <w:r>
        <w:rPr>
          <w:rFonts w:ascii="Arial" w:hAnsi="Arial" w:cs="Arial"/>
          <w:sz w:val="20"/>
          <w:szCs w:val="20"/>
          <w:u w:val="single"/>
        </w:rPr>
        <w:t>Texte de référence</w:t>
      </w:r>
      <w:r w:rsidR="007E0F51" w:rsidRPr="008146A1">
        <w:rPr>
          <w:rFonts w:ascii="Arial" w:hAnsi="Arial" w:cs="Arial"/>
          <w:sz w:val="20"/>
          <w:szCs w:val="20"/>
        </w:rPr>
        <w:t>:</w:t>
      </w:r>
      <w:r w:rsidR="005E2398">
        <w:rPr>
          <w:rFonts w:ascii="Arial" w:hAnsi="Arial" w:cs="Arial"/>
          <w:sz w:val="20"/>
          <w:szCs w:val="20"/>
        </w:rPr>
        <w:t xml:space="preserve"> </w:t>
      </w:r>
      <w:r w:rsidR="005E2398" w:rsidRPr="005E2398">
        <w:rPr>
          <w:rFonts w:ascii="Arial" w:hAnsi="Arial" w:cs="Arial"/>
          <w:b w:val="0"/>
          <w:sz w:val="20"/>
          <w:szCs w:val="20"/>
        </w:rPr>
        <w:t>Article L. 5211-4-1 I du code général des collectivités territoriales</w:t>
      </w:r>
    </w:p>
    <w:p w14:paraId="484AFEB7" w14:textId="7734702D" w:rsidR="007E0F51" w:rsidRPr="00274D0F" w:rsidRDefault="007E0F51" w:rsidP="007C3D6C">
      <w:pPr>
        <w:tabs>
          <w:tab w:val="left" w:pos="3357"/>
        </w:tabs>
        <w:rPr>
          <w:rFonts w:ascii="Arial" w:hAnsi="Arial" w:cs="Arial"/>
          <w:b/>
          <w:iCs/>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634D6D"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634D6D" w:rsidRDefault="00234465" w:rsidP="00234465">
            <w:pPr>
              <w:jc w:val="center"/>
              <w:rPr>
                <w:rFonts w:ascii="Arial" w:hAnsi="Arial" w:cs="Arial"/>
                <w:color w:val="FFFFFF"/>
                <w:sz w:val="21"/>
              </w:rPr>
            </w:pPr>
            <w:r w:rsidRPr="00634D6D">
              <w:rPr>
                <w:rFonts w:ascii="Arial" w:hAnsi="Arial" w:cs="Arial"/>
                <w:b/>
                <w:color w:val="FFFFFF"/>
              </w:rPr>
              <w:t xml:space="preserve">DISPOSITIONS PROPOSEES   </w:t>
            </w:r>
          </w:p>
        </w:tc>
      </w:tr>
    </w:tbl>
    <w:p w14:paraId="629B71A6" w14:textId="77777777" w:rsidR="00E05986" w:rsidRPr="00E05986" w:rsidRDefault="00E05986" w:rsidP="00E05986">
      <w:pPr>
        <w:ind w:left="184"/>
        <w:jc w:val="center"/>
        <w:rPr>
          <w:rFonts w:ascii="Arial" w:hAnsi="Arial" w:cs="Arial"/>
          <w:b/>
        </w:rPr>
      </w:pPr>
      <w:r w:rsidRPr="00E05986">
        <w:rPr>
          <w:rFonts w:ascii="Arial" w:hAnsi="Arial" w:cs="Arial"/>
          <w:b/>
        </w:rPr>
        <w:t>DATE D’EFFET ET CONSEQUENCES DU TRANSFERT DE COMPETENCE</w:t>
      </w:r>
    </w:p>
    <w:p w14:paraId="0063C9B2" w14:textId="77777777" w:rsidR="00E05986" w:rsidRPr="00E05986" w:rsidRDefault="00E05986" w:rsidP="00E05986">
      <w:pPr>
        <w:ind w:left="184"/>
        <w:rPr>
          <w:rFonts w:ascii="Arial" w:hAnsi="Arial" w:cs="Arial"/>
        </w:rPr>
      </w:pPr>
    </w:p>
    <w:p w14:paraId="0F3D63B8" w14:textId="77777777" w:rsidR="00E05986" w:rsidRPr="00E05986" w:rsidRDefault="00E05986" w:rsidP="00E05986">
      <w:pPr>
        <w:ind w:left="184"/>
        <w:rPr>
          <w:rFonts w:ascii="Arial" w:hAnsi="Arial" w:cs="Arial"/>
        </w:rPr>
      </w:pPr>
      <w:r w:rsidRPr="00E05986">
        <w:rPr>
          <w:rFonts w:ascii="Arial" w:hAnsi="Arial" w:cs="Arial"/>
        </w:rPr>
        <w:t>Nature de la compétence transférée : ……………………………………………………………………………………………………………….</w:t>
      </w:r>
    </w:p>
    <w:p w14:paraId="41274A35" w14:textId="77777777" w:rsidR="00E05986" w:rsidRPr="00E05986" w:rsidRDefault="00E05986" w:rsidP="00E05986">
      <w:pPr>
        <w:ind w:left="184"/>
        <w:rPr>
          <w:rFonts w:ascii="Arial" w:hAnsi="Arial" w:cs="Arial"/>
        </w:rPr>
      </w:pPr>
    </w:p>
    <w:p w14:paraId="1B56BC96" w14:textId="77777777" w:rsidR="00E05986" w:rsidRPr="00E05986" w:rsidRDefault="00E05986" w:rsidP="00E05986">
      <w:pPr>
        <w:ind w:left="184"/>
        <w:rPr>
          <w:rFonts w:ascii="Arial" w:hAnsi="Arial" w:cs="Arial"/>
        </w:rPr>
      </w:pPr>
      <w:r w:rsidRPr="00E05986">
        <w:rPr>
          <w:rFonts w:ascii="Arial" w:hAnsi="Arial" w:cs="Arial"/>
        </w:rPr>
        <w:t>EPCI concerné par le transfert de compétence :</w:t>
      </w:r>
    </w:p>
    <w:p w14:paraId="698D90AB" w14:textId="77777777" w:rsidR="00E05986" w:rsidRPr="00E05986" w:rsidRDefault="00E05986" w:rsidP="00E05986">
      <w:pPr>
        <w:ind w:left="184"/>
        <w:rPr>
          <w:rFonts w:ascii="Arial" w:hAnsi="Arial" w:cs="Arial"/>
        </w:rPr>
      </w:pPr>
      <w:r w:rsidRPr="00E05986">
        <w:rPr>
          <w:rFonts w:ascii="Arial" w:hAnsi="Arial" w:cs="Arial"/>
        </w:rPr>
        <w:t>……………………………………………………………………………………………………………….</w:t>
      </w:r>
    </w:p>
    <w:p w14:paraId="76F3E994" w14:textId="77777777" w:rsidR="00E05986" w:rsidRPr="00E05986" w:rsidRDefault="00E05986" w:rsidP="00E05986">
      <w:pPr>
        <w:ind w:left="184"/>
        <w:rPr>
          <w:rFonts w:ascii="Arial" w:hAnsi="Arial" w:cs="Arial"/>
        </w:rPr>
      </w:pPr>
    </w:p>
    <w:p w14:paraId="0654BD78" w14:textId="77777777" w:rsidR="00E05986" w:rsidRPr="00E05986" w:rsidRDefault="00E05986" w:rsidP="00E05986">
      <w:pPr>
        <w:ind w:left="184"/>
        <w:rPr>
          <w:rFonts w:ascii="Arial" w:hAnsi="Arial" w:cs="Arial"/>
        </w:rPr>
      </w:pPr>
      <w:r w:rsidRPr="00E05986">
        <w:rPr>
          <w:rFonts w:ascii="Arial" w:hAnsi="Arial" w:cs="Arial"/>
        </w:rPr>
        <w:t>Date fixée ou proposée pour le transfert de compétence : ……………………………………………………………………………………………………………….</w:t>
      </w:r>
    </w:p>
    <w:p w14:paraId="7BF54AE1" w14:textId="77777777" w:rsidR="00E05986" w:rsidRPr="00E05986" w:rsidRDefault="00E05986" w:rsidP="00E05986">
      <w:pPr>
        <w:ind w:left="184"/>
        <w:rPr>
          <w:rFonts w:ascii="Arial" w:hAnsi="Arial" w:cs="Arial"/>
        </w:rPr>
      </w:pPr>
    </w:p>
    <w:p w14:paraId="0C4692FA" w14:textId="77777777" w:rsidR="00E05986" w:rsidRPr="00E05986" w:rsidRDefault="00E05986" w:rsidP="00E05986">
      <w:pPr>
        <w:ind w:left="184"/>
        <w:rPr>
          <w:rFonts w:ascii="Arial" w:hAnsi="Arial" w:cs="Arial"/>
        </w:rPr>
      </w:pPr>
      <w:r w:rsidRPr="00E05986">
        <w:rPr>
          <w:rFonts w:ascii="Arial" w:hAnsi="Arial" w:cs="Arial"/>
        </w:rPr>
        <w:t xml:space="preserve">Précisions complémentaires (contexte du transfert de compétence, conséquences du transfert sur l’organisation des services…) : </w:t>
      </w:r>
    </w:p>
    <w:p w14:paraId="0A813067" w14:textId="77777777" w:rsidR="00E05986" w:rsidRPr="00E05986" w:rsidRDefault="00E05986" w:rsidP="00E05986">
      <w:pPr>
        <w:ind w:left="184"/>
        <w:rPr>
          <w:rFonts w:ascii="Arial" w:hAnsi="Arial" w:cs="Arial"/>
        </w:rPr>
      </w:pPr>
      <w:r w:rsidRPr="00E05986">
        <w:rPr>
          <w:rFonts w:ascii="Arial" w:hAnsi="Arial" w:cs="Arial"/>
        </w:rPr>
        <w:t>……………………………………………………………………………………………………………………………………………………………………………………………………………………………………………………………………………………………………………………………………………………………………………………………………………………………………………………………….</w:t>
      </w:r>
    </w:p>
    <w:p w14:paraId="192AA002" w14:textId="77777777" w:rsidR="00E05986" w:rsidRPr="00E05986" w:rsidRDefault="00E05986" w:rsidP="00E05986">
      <w:pPr>
        <w:rPr>
          <w:rFonts w:ascii="Arial" w:hAnsi="Arial" w:cs="Arial"/>
        </w:rPr>
      </w:pPr>
    </w:p>
    <w:p w14:paraId="1349363C" w14:textId="77777777" w:rsidR="00E05986" w:rsidRPr="00E05986" w:rsidRDefault="00E05986" w:rsidP="00E05986">
      <w:pPr>
        <w:ind w:left="184"/>
        <w:rPr>
          <w:rFonts w:ascii="Arial" w:hAnsi="Arial" w:cs="Arial"/>
        </w:rPr>
      </w:pPr>
      <w:r w:rsidRPr="00E05986">
        <w:rPr>
          <w:rFonts w:ascii="Arial" w:hAnsi="Arial" w:cs="Arial"/>
        </w:rPr>
        <w:t xml:space="preserve">Des agents qui remplissent en totalité leurs fonctions dans un service ou une partie de service chargé de la mise en œuvre de la compétence transférée sont transférés vers l’EPCI : </w:t>
      </w:r>
    </w:p>
    <w:p w14:paraId="7AB2568A" w14:textId="77777777" w:rsidR="00E05986" w:rsidRPr="00E05986" w:rsidRDefault="00E05986" w:rsidP="00E05986">
      <w:pPr>
        <w:ind w:left="184"/>
        <w:rPr>
          <w:rFonts w:ascii="Arial" w:hAnsi="Arial" w:cs="Arial"/>
        </w:rPr>
      </w:pPr>
      <w:r w:rsidRPr="00E05986">
        <w:rPr>
          <w:rFonts w:ascii="Arial" w:hAnsi="Arial" w:cs="Arial"/>
        </w:rPr>
        <w:t></w:t>
      </w:r>
      <w:r w:rsidRPr="00E05986">
        <w:rPr>
          <w:rFonts w:ascii="Arial" w:hAnsi="Arial" w:cs="Arial"/>
        </w:rPr>
        <w:tab/>
        <w:t>Oui</w:t>
      </w:r>
    </w:p>
    <w:p w14:paraId="26AED58F" w14:textId="77777777" w:rsidR="00E05986" w:rsidRPr="00E05986" w:rsidRDefault="00E05986" w:rsidP="00E05986">
      <w:pPr>
        <w:ind w:left="184"/>
        <w:rPr>
          <w:rFonts w:ascii="Arial" w:hAnsi="Arial" w:cs="Arial"/>
        </w:rPr>
      </w:pPr>
      <w:r w:rsidRPr="00E05986">
        <w:rPr>
          <w:rFonts w:ascii="Arial" w:hAnsi="Arial" w:cs="Arial"/>
        </w:rPr>
        <w:t></w:t>
      </w:r>
      <w:r w:rsidRPr="00E05986">
        <w:rPr>
          <w:rFonts w:ascii="Arial" w:hAnsi="Arial" w:cs="Arial"/>
        </w:rPr>
        <w:tab/>
        <w:t>Non</w:t>
      </w:r>
    </w:p>
    <w:p w14:paraId="1C43984E" w14:textId="77777777" w:rsidR="00E05986" w:rsidRPr="00E05986" w:rsidRDefault="00E05986" w:rsidP="00E05986">
      <w:pPr>
        <w:ind w:left="184"/>
        <w:rPr>
          <w:rFonts w:ascii="Arial" w:hAnsi="Arial" w:cs="Arial"/>
        </w:rPr>
      </w:pPr>
    </w:p>
    <w:p w14:paraId="6836BB81" w14:textId="77777777" w:rsidR="00E05986" w:rsidRPr="00E05986" w:rsidRDefault="00E05986" w:rsidP="00E05986">
      <w:pPr>
        <w:ind w:left="184"/>
        <w:rPr>
          <w:rFonts w:ascii="Arial" w:hAnsi="Arial" w:cs="Arial"/>
        </w:rPr>
      </w:pPr>
      <w:r w:rsidRPr="00E05986">
        <w:rPr>
          <w:rFonts w:ascii="Arial" w:hAnsi="Arial" w:cs="Arial"/>
        </w:rPr>
        <w:t>Des agents qui exercent pour partie seulement dans un service ou une partie du service transféré ont accepté d’être transférés vers l’EPCI :</w:t>
      </w:r>
    </w:p>
    <w:p w14:paraId="16C43588" w14:textId="77777777" w:rsidR="00E05986" w:rsidRPr="00E05986" w:rsidRDefault="00E05986" w:rsidP="00E05986">
      <w:pPr>
        <w:ind w:left="184"/>
        <w:rPr>
          <w:rFonts w:ascii="Arial" w:hAnsi="Arial" w:cs="Arial"/>
        </w:rPr>
      </w:pPr>
      <w:r w:rsidRPr="00E05986">
        <w:rPr>
          <w:rFonts w:ascii="Arial" w:hAnsi="Arial" w:cs="Arial"/>
        </w:rPr>
        <w:t></w:t>
      </w:r>
      <w:r w:rsidRPr="00E05986">
        <w:rPr>
          <w:rFonts w:ascii="Arial" w:hAnsi="Arial" w:cs="Arial"/>
        </w:rPr>
        <w:tab/>
        <w:t>Oui</w:t>
      </w:r>
    </w:p>
    <w:p w14:paraId="00466AF1" w14:textId="77777777" w:rsidR="00E05986" w:rsidRPr="00E05986" w:rsidRDefault="00E05986" w:rsidP="00E05986">
      <w:pPr>
        <w:ind w:left="184"/>
        <w:rPr>
          <w:rFonts w:ascii="Arial" w:hAnsi="Arial" w:cs="Arial"/>
        </w:rPr>
      </w:pPr>
      <w:r w:rsidRPr="00E05986">
        <w:rPr>
          <w:rFonts w:ascii="Arial" w:hAnsi="Arial" w:cs="Arial"/>
        </w:rPr>
        <w:t></w:t>
      </w:r>
      <w:r w:rsidRPr="00E05986">
        <w:rPr>
          <w:rFonts w:ascii="Arial" w:hAnsi="Arial" w:cs="Arial"/>
        </w:rPr>
        <w:tab/>
        <w:t>Non</w:t>
      </w:r>
    </w:p>
    <w:p w14:paraId="28814C6F" w14:textId="77777777" w:rsidR="00E05986" w:rsidRPr="00E05986" w:rsidRDefault="00E05986" w:rsidP="00BB363F">
      <w:pPr>
        <w:ind w:left="184"/>
        <w:jc w:val="both"/>
        <w:rPr>
          <w:rFonts w:ascii="Arial" w:hAnsi="Arial" w:cs="Arial"/>
        </w:rPr>
      </w:pPr>
      <w:r w:rsidRPr="00E05986">
        <w:rPr>
          <w:rFonts w:ascii="Arial" w:hAnsi="Arial" w:cs="Arial"/>
        </w:rPr>
        <w:lastRenderedPageBreak/>
        <w:t xml:space="preserve">Des agents qui exercent pour partie seulement dans le service ou la partie du service transféré ont refusé le transfert et sont par conséquent mis à disposition de l’EPCI pour la partie de leurs fonctions relevant du service ou de la partie du service transféré : </w:t>
      </w:r>
    </w:p>
    <w:p w14:paraId="035E109A" w14:textId="77777777" w:rsidR="00E05986" w:rsidRPr="00E05986" w:rsidRDefault="00E05986" w:rsidP="00BB363F">
      <w:pPr>
        <w:ind w:left="184"/>
        <w:jc w:val="both"/>
        <w:rPr>
          <w:rFonts w:ascii="Arial" w:hAnsi="Arial" w:cs="Arial"/>
        </w:rPr>
      </w:pPr>
      <w:r w:rsidRPr="00E05986">
        <w:rPr>
          <w:rFonts w:ascii="Arial" w:hAnsi="Arial" w:cs="Arial"/>
        </w:rPr>
        <w:t></w:t>
      </w:r>
      <w:r w:rsidRPr="00E05986">
        <w:rPr>
          <w:rFonts w:ascii="Arial" w:hAnsi="Arial" w:cs="Arial"/>
        </w:rPr>
        <w:tab/>
        <w:t>Oui</w:t>
      </w:r>
    </w:p>
    <w:p w14:paraId="4AAF9061" w14:textId="77777777" w:rsidR="00E05986" w:rsidRPr="00E05986" w:rsidRDefault="00E05986" w:rsidP="00BB363F">
      <w:pPr>
        <w:ind w:left="184"/>
        <w:jc w:val="both"/>
        <w:rPr>
          <w:rFonts w:ascii="Arial" w:hAnsi="Arial" w:cs="Arial"/>
        </w:rPr>
      </w:pPr>
      <w:r w:rsidRPr="00E05986">
        <w:rPr>
          <w:rFonts w:ascii="Arial" w:hAnsi="Arial" w:cs="Arial"/>
        </w:rPr>
        <w:t></w:t>
      </w:r>
      <w:r w:rsidRPr="00E05986">
        <w:rPr>
          <w:rFonts w:ascii="Arial" w:hAnsi="Arial" w:cs="Arial"/>
        </w:rPr>
        <w:tab/>
        <w:t>Non</w:t>
      </w:r>
    </w:p>
    <w:p w14:paraId="4C42A810" w14:textId="77777777" w:rsidR="00E05986" w:rsidRPr="00E05986" w:rsidRDefault="00E05986" w:rsidP="00BB363F">
      <w:pPr>
        <w:jc w:val="both"/>
        <w:rPr>
          <w:rFonts w:ascii="Arial" w:hAnsi="Arial" w:cs="Arial"/>
        </w:rPr>
      </w:pPr>
    </w:p>
    <w:p w14:paraId="34364AF3" w14:textId="27EC652F" w:rsidR="00E05986" w:rsidRPr="00E05986" w:rsidRDefault="00E05986" w:rsidP="00BB363F">
      <w:pPr>
        <w:ind w:left="184"/>
        <w:jc w:val="both"/>
        <w:rPr>
          <w:rFonts w:ascii="Arial" w:hAnsi="Arial" w:cs="Arial"/>
        </w:rPr>
      </w:pPr>
      <w:r w:rsidRPr="00E05986">
        <w:rPr>
          <w:rFonts w:ascii="Arial" w:hAnsi="Arial" w:cs="Arial"/>
        </w:rPr>
        <w:t>Les agents concernés ont-ils été informés du transfert de compétence et des conséquences statutaires qui en découlent ?</w:t>
      </w:r>
    </w:p>
    <w:p w14:paraId="21E61DA7" w14:textId="3FEDC3B7" w:rsidR="00E05986" w:rsidRPr="00E05986" w:rsidRDefault="00E05986" w:rsidP="00BB363F">
      <w:pPr>
        <w:ind w:left="184"/>
        <w:jc w:val="both"/>
        <w:rPr>
          <w:rFonts w:ascii="Arial" w:hAnsi="Arial" w:cs="Arial"/>
        </w:rPr>
      </w:pPr>
      <w:r w:rsidRPr="00E05986">
        <w:rPr>
          <w:rFonts w:ascii="Arial" w:hAnsi="Arial" w:cs="Arial"/>
        </w:rPr>
        <w:t></w:t>
      </w:r>
      <w:r w:rsidRPr="00E05986">
        <w:rPr>
          <w:rFonts w:ascii="Arial" w:hAnsi="Arial" w:cs="Arial"/>
        </w:rPr>
        <w:tab/>
        <w:t>Oui</w:t>
      </w:r>
    </w:p>
    <w:p w14:paraId="140C4D30" w14:textId="77777777" w:rsidR="00E05986" w:rsidRPr="00E05986" w:rsidRDefault="00E05986" w:rsidP="00E05986">
      <w:pPr>
        <w:ind w:left="184"/>
        <w:rPr>
          <w:rFonts w:ascii="Arial" w:hAnsi="Arial" w:cs="Arial"/>
        </w:rPr>
      </w:pPr>
      <w:r w:rsidRPr="00E05986">
        <w:rPr>
          <w:rFonts w:ascii="Arial" w:hAnsi="Arial" w:cs="Arial"/>
        </w:rPr>
        <w:t xml:space="preserve">Précisions (date de(s) réunion(s) d’information, observations éventuelles des </w:t>
      </w:r>
      <w:proofErr w:type="gramStart"/>
      <w:r w:rsidRPr="00E05986">
        <w:rPr>
          <w:rFonts w:ascii="Arial" w:hAnsi="Arial" w:cs="Arial"/>
        </w:rPr>
        <w:t>agents….</w:t>
      </w:r>
      <w:proofErr w:type="gramEnd"/>
      <w:r w:rsidRPr="00E05986">
        <w:rPr>
          <w:rFonts w:ascii="Arial" w:hAnsi="Arial" w:cs="Arial"/>
        </w:rPr>
        <w:t>) ………………………………………………………………………………………………………..</w:t>
      </w:r>
    </w:p>
    <w:p w14:paraId="36F9E2C9" w14:textId="77777777" w:rsidR="00E05986" w:rsidRPr="00E05986" w:rsidRDefault="00E05986" w:rsidP="00E05986">
      <w:pPr>
        <w:ind w:left="184"/>
        <w:rPr>
          <w:rFonts w:ascii="Arial" w:hAnsi="Arial" w:cs="Arial"/>
        </w:rPr>
      </w:pPr>
      <w:r w:rsidRPr="00E05986">
        <w:rPr>
          <w:rFonts w:ascii="Arial" w:hAnsi="Arial" w:cs="Arial"/>
        </w:rPr>
        <w:t>………………………………………………………………………………………………………..</w:t>
      </w:r>
    </w:p>
    <w:p w14:paraId="2B7E0346" w14:textId="77777777" w:rsidR="00E05986" w:rsidRPr="00E05986" w:rsidRDefault="00E05986" w:rsidP="00E05986">
      <w:pPr>
        <w:ind w:left="184"/>
        <w:rPr>
          <w:rFonts w:ascii="Arial" w:hAnsi="Arial" w:cs="Arial"/>
        </w:rPr>
      </w:pPr>
      <w:r w:rsidRPr="00E05986">
        <w:rPr>
          <w:rFonts w:ascii="Arial" w:hAnsi="Arial" w:cs="Arial"/>
        </w:rPr>
        <w:t>………………………………………………………………………………………………………..</w:t>
      </w:r>
    </w:p>
    <w:p w14:paraId="1C506E7F" w14:textId="77777777" w:rsidR="00E05986" w:rsidRPr="00E05986" w:rsidRDefault="00E05986" w:rsidP="00E05986">
      <w:pPr>
        <w:ind w:left="184"/>
        <w:rPr>
          <w:rFonts w:ascii="Arial" w:hAnsi="Arial" w:cs="Arial"/>
        </w:rPr>
      </w:pPr>
      <w:r w:rsidRPr="00E05986">
        <w:rPr>
          <w:rFonts w:ascii="Arial" w:hAnsi="Arial" w:cs="Arial"/>
        </w:rPr>
        <w:t>………………………………………………………………………………………………………..</w:t>
      </w:r>
    </w:p>
    <w:p w14:paraId="54ABBE59" w14:textId="77777777" w:rsidR="00E05986" w:rsidRPr="00E05986" w:rsidRDefault="00E05986" w:rsidP="00E05986">
      <w:pPr>
        <w:ind w:left="184"/>
        <w:rPr>
          <w:rFonts w:ascii="Arial" w:hAnsi="Arial" w:cs="Arial"/>
        </w:rPr>
      </w:pPr>
      <w:r w:rsidRPr="00E05986">
        <w:rPr>
          <w:rFonts w:ascii="Arial" w:hAnsi="Arial" w:cs="Arial"/>
        </w:rPr>
        <w:t></w:t>
      </w:r>
      <w:r w:rsidRPr="00E05986">
        <w:rPr>
          <w:rFonts w:ascii="Arial" w:hAnsi="Arial" w:cs="Arial"/>
        </w:rPr>
        <w:tab/>
        <w:t>Non</w:t>
      </w:r>
    </w:p>
    <w:p w14:paraId="65FEC6FB" w14:textId="77777777" w:rsidR="00CD6FB5" w:rsidRPr="00E05986" w:rsidRDefault="00CD6FB5" w:rsidP="00CD6FB5">
      <w:pPr>
        <w:pStyle w:val="Sansinterligne"/>
        <w:jc w:val="both"/>
        <w:rPr>
          <w:rFonts w:ascii="Arial" w:hAnsi="Arial" w:cs="Arial"/>
        </w:rPr>
      </w:pPr>
    </w:p>
    <w:p w14:paraId="751265D4" w14:textId="6F26AA07" w:rsidR="007C3D6C" w:rsidRDefault="007C3D6C" w:rsidP="007C3D6C"/>
    <w:p w14:paraId="3955B499" w14:textId="27FE1458" w:rsidR="007C3D6C" w:rsidRDefault="007C3D6C" w:rsidP="007C3D6C"/>
    <w:p w14:paraId="595F47BD" w14:textId="374FFA59" w:rsidR="007C3D6C" w:rsidRDefault="007C3D6C" w:rsidP="007C3D6C"/>
    <w:p w14:paraId="1243F643" w14:textId="544B1838" w:rsidR="007C3D6C" w:rsidRDefault="007C3D6C" w:rsidP="007C3D6C"/>
    <w:p w14:paraId="5FECF8CE" w14:textId="2111D639" w:rsidR="007C3D6C" w:rsidRDefault="007C3D6C" w:rsidP="007C3D6C"/>
    <w:p w14:paraId="445404F3" w14:textId="664EB99D" w:rsidR="007C3D6C" w:rsidRDefault="007C3D6C" w:rsidP="007C3D6C"/>
    <w:p w14:paraId="7533A5FB" w14:textId="5973883E" w:rsidR="007C3D6C" w:rsidRDefault="007C3D6C" w:rsidP="007C3D6C"/>
    <w:p w14:paraId="403E8851" w14:textId="3A006471" w:rsidR="007C3D6C" w:rsidRDefault="007C3D6C" w:rsidP="007C3D6C"/>
    <w:p w14:paraId="3C1A14CC" w14:textId="4F9CB677" w:rsidR="007C3D6C" w:rsidRDefault="007C3D6C" w:rsidP="007C3D6C"/>
    <w:p w14:paraId="4A10E3B3" w14:textId="04FC1629" w:rsidR="007C3D6C" w:rsidRDefault="007C3D6C" w:rsidP="007C3D6C"/>
    <w:p w14:paraId="55EAC4FC" w14:textId="2A93EA30" w:rsidR="007C3D6C" w:rsidRDefault="007C3D6C" w:rsidP="007C3D6C"/>
    <w:p w14:paraId="078C09D5" w14:textId="2261F46A" w:rsidR="007C3D6C" w:rsidRDefault="007C3D6C" w:rsidP="007C3D6C"/>
    <w:p w14:paraId="22EA5DA7" w14:textId="14178CAA" w:rsidR="007C3D6C" w:rsidRDefault="007C3D6C" w:rsidP="007C3D6C"/>
    <w:p w14:paraId="667C03B0" w14:textId="3EA65E0A" w:rsidR="007C3D6C" w:rsidRDefault="007C3D6C" w:rsidP="007C3D6C"/>
    <w:p w14:paraId="0F727D14" w14:textId="36351AC5" w:rsidR="007C3D6C" w:rsidRDefault="007C3D6C" w:rsidP="007C3D6C"/>
    <w:p w14:paraId="2E50BB61" w14:textId="6A313A79" w:rsidR="007C3D6C" w:rsidRDefault="007C3D6C" w:rsidP="007C3D6C"/>
    <w:p w14:paraId="7D9D23AC" w14:textId="106E7705" w:rsidR="007C3D6C" w:rsidRDefault="007C3D6C" w:rsidP="007C3D6C"/>
    <w:p w14:paraId="78D8C644" w14:textId="2F3B1B89" w:rsidR="007C3D6C" w:rsidRDefault="007C3D6C" w:rsidP="007C3D6C"/>
    <w:p w14:paraId="099C21ED" w14:textId="45CE3BB1" w:rsidR="007C3D6C" w:rsidRDefault="007C3D6C" w:rsidP="007C3D6C"/>
    <w:p w14:paraId="13D4D0CB" w14:textId="665AA6E7" w:rsidR="007C3D6C" w:rsidRDefault="007C3D6C" w:rsidP="007C3D6C"/>
    <w:p w14:paraId="3EC1DDBC" w14:textId="2E644BC4" w:rsidR="007C3D6C" w:rsidRDefault="007C3D6C" w:rsidP="007C3D6C"/>
    <w:p w14:paraId="58BB6935" w14:textId="28BFE947" w:rsidR="007C3D6C" w:rsidRDefault="007C3D6C" w:rsidP="007C3D6C"/>
    <w:p w14:paraId="65650628" w14:textId="6FAA23AA" w:rsidR="007C3D6C" w:rsidRDefault="007C3D6C" w:rsidP="007C3D6C"/>
    <w:p w14:paraId="6D27299D" w14:textId="12746BCA" w:rsidR="007C3D6C" w:rsidRDefault="007C3D6C" w:rsidP="007C3D6C"/>
    <w:p w14:paraId="1757F2B0" w14:textId="2405F64C" w:rsidR="007C3D6C" w:rsidRDefault="007C3D6C" w:rsidP="007C3D6C"/>
    <w:p w14:paraId="13C68978" w14:textId="42947B7D" w:rsidR="007C3D6C" w:rsidRDefault="007C3D6C" w:rsidP="007C3D6C"/>
    <w:p w14:paraId="55523B68" w14:textId="4EBDEC2F" w:rsidR="007C3D6C" w:rsidRDefault="007C3D6C" w:rsidP="007C3D6C"/>
    <w:p w14:paraId="671A9406" w14:textId="01AD98EE" w:rsidR="007C3D6C" w:rsidRDefault="007C3D6C" w:rsidP="007C3D6C"/>
    <w:p w14:paraId="7BD08167" w14:textId="09014D4D" w:rsidR="007C3D6C" w:rsidRDefault="007C3D6C" w:rsidP="007C3D6C"/>
    <w:p w14:paraId="11FF375A" w14:textId="06FB29E7" w:rsidR="007C3D6C" w:rsidRDefault="007C3D6C" w:rsidP="007C3D6C"/>
    <w:p w14:paraId="6C832ADA" w14:textId="7F0FE647" w:rsidR="007C3D6C" w:rsidRDefault="007C3D6C" w:rsidP="007C3D6C"/>
    <w:p w14:paraId="20022004" w14:textId="0C92F46D" w:rsidR="007C3D6C" w:rsidRDefault="007C3D6C" w:rsidP="007C3D6C"/>
    <w:p w14:paraId="7CB7AB32" w14:textId="2D2FA6CF" w:rsidR="007C3D6C" w:rsidRDefault="007C3D6C" w:rsidP="007C3D6C"/>
    <w:p w14:paraId="181F209A" w14:textId="7D327FC5" w:rsidR="007C3D6C" w:rsidRDefault="007C3D6C" w:rsidP="007C3D6C"/>
    <w:p w14:paraId="155CA1E1" w14:textId="1DBAEB37" w:rsidR="007C3D6C" w:rsidRDefault="007C3D6C" w:rsidP="007C3D6C"/>
    <w:p w14:paraId="26DE527B" w14:textId="3A0F06AF" w:rsidR="007C3D6C" w:rsidRDefault="007C3D6C" w:rsidP="007C3D6C"/>
    <w:p w14:paraId="6D8044C8" w14:textId="6CDBAB5C" w:rsidR="007C3D6C" w:rsidRDefault="007C3D6C" w:rsidP="007C3D6C"/>
    <w:p w14:paraId="4249C841" w14:textId="23944BBE" w:rsidR="007C3D6C" w:rsidRDefault="007C3D6C" w:rsidP="007C3D6C"/>
    <w:p w14:paraId="250E57AF" w14:textId="5AEEBD94" w:rsidR="007C3D6C" w:rsidRDefault="007C3D6C" w:rsidP="007C3D6C"/>
    <w:p w14:paraId="13EBB481" w14:textId="77777777" w:rsidR="007C3D6C" w:rsidRPr="00482A2D" w:rsidRDefault="007C3D6C" w:rsidP="007C3D6C"/>
    <w:p w14:paraId="5DD96D3A" w14:textId="5DC9EDAF" w:rsidR="007C3D6C" w:rsidRPr="0074227A" w:rsidRDefault="007C3D6C" w:rsidP="007C3D6C">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le transfert de personnel</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xml:space="preserve">.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w:t>
      </w:r>
      <w:r w:rsidRPr="0074227A">
        <w:rPr>
          <w:rFonts w:ascii="Arial" w:hAnsi="Arial" w:cs="Arial"/>
          <w:i/>
          <w:iCs/>
          <w:color w:val="000000" w:themeColor="text1"/>
          <w:sz w:val="14"/>
          <w:szCs w:val="14"/>
        </w:rPr>
        <w:lastRenderedPageBreak/>
        <w:t>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5F5F5E6E" w14:textId="3246A32D" w:rsidR="004715D7" w:rsidRPr="007C3D6C" w:rsidRDefault="007C3D6C" w:rsidP="007C3D6C">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4715D7" w:rsidRPr="007C3D6C" w:rsidSect="00EC500F">
      <w:headerReference w:type="default" r:id="rId9"/>
      <w:footerReference w:type="default" r:id="rId10"/>
      <w:pgSz w:w="11906" w:h="16838"/>
      <w:pgMar w:top="851"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716455"/>
    <w:multiLevelType w:val="hybridMultilevel"/>
    <w:tmpl w:val="CB480FDA"/>
    <w:lvl w:ilvl="0" w:tplc="E0C46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3"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A3CCC"/>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690763742">
    <w:abstractNumId w:val="4"/>
  </w:num>
  <w:num w:numId="2" w16cid:durableId="656542656">
    <w:abstractNumId w:val="2"/>
  </w:num>
  <w:num w:numId="3" w16cid:durableId="1245335187">
    <w:abstractNumId w:val="3"/>
  </w:num>
  <w:num w:numId="4" w16cid:durableId="734006595">
    <w:abstractNumId w:val="1"/>
  </w:num>
  <w:num w:numId="5" w16cid:durableId="1197545255">
    <w:abstractNumId w:val="5"/>
  </w:num>
  <w:num w:numId="6" w16cid:durableId="145582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A620C"/>
    <w:rsid w:val="00140187"/>
    <w:rsid w:val="00160A1B"/>
    <w:rsid w:val="001B3FE4"/>
    <w:rsid w:val="001C6527"/>
    <w:rsid w:val="001C69B1"/>
    <w:rsid w:val="001E0700"/>
    <w:rsid w:val="001F0BC0"/>
    <w:rsid w:val="00221F82"/>
    <w:rsid w:val="00234465"/>
    <w:rsid w:val="0023643E"/>
    <w:rsid w:val="00274D0F"/>
    <w:rsid w:val="00280892"/>
    <w:rsid w:val="003A6F83"/>
    <w:rsid w:val="003F0B99"/>
    <w:rsid w:val="00415992"/>
    <w:rsid w:val="00423D3B"/>
    <w:rsid w:val="00437603"/>
    <w:rsid w:val="0045207C"/>
    <w:rsid w:val="00466A2D"/>
    <w:rsid w:val="004715D7"/>
    <w:rsid w:val="0049461E"/>
    <w:rsid w:val="004D7436"/>
    <w:rsid w:val="0052195F"/>
    <w:rsid w:val="005456FA"/>
    <w:rsid w:val="00552564"/>
    <w:rsid w:val="005A4741"/>
    <w:rsid w:val="005D7AD7"/>
    <w:rsid w:val="005E2398"/>
    <w:rsid w:val="005E7302"/>
    <w:rsid w:val="005E747C"/>
    <w:rsid w:val="00634D6D"/>
    <w:rsid w:val="00671405"/>
    <w:rsid w:val="006A66A9"/>
    <w:rsid w:val="007325AB"/>
    <w:rsid w:val="007C3D6C"/>
    <w:rsid w:val="007D0432"/>
    <w:rsid w:val="007E0F51"/>
    <w:rsid w:val="008146A1"/>
    <w:rsid w:val="008C1F2C"/>
    <w:rsid w:val="008F57DF"/>
    <w:rsid w:val="00902C2B"/>
    <w:rsid w:val="00927BA2"/>
    <w:rsid w:val="00956A4E"/>
    <w:rsid w:val="00957361"/>
    <w:rsid w:val="00A57519"/>
    <w:rsid w:val="00AD1D3D"/>
    <w:rsid w:val="00B0356A"/>
    <w:rsid w:val="00B55D07"/>
    <w:rsid w:val="00BB076A"/>
    <w:rsid w:val="00BB2BDA"/>
    <w:rsid w:val="00BB363F"/>
    <w:rsid w:val="00BE43A5"/>
    <w:rsid w:val="00C03036"/>
    <w:rsid w:val="00C4418B"/>
    <w:rsid w:val="00C604A3"/>
    <w:rsid w:val="00C86AF3"/>
    <w:rsid w:val="00CB56E3"/>
    <w:rsid w:val="00CD6FB5"/>
    <w:rsid w:val="00CE50E5"/>
    <w:rsid w:val="00D021FB"/>
    <w:rsid w:val="00D53D5F"/>
    <w:rsid w:val="00E05986"/>
    <w:rsid w:val="00E36C7B"/>
    <w:rsid w:val="00E751D4"/>
    <w:rsid w:val="00E85B18"/>
    <w:rsid w:val="00EC500F"/>
    <w:rsid w:val="00F21580"/>
    <w:rsid w:val="00F24A7A"/>
    <w:rsid w:val="00F43793"/>
    <w:rsid w:val="00F60E3B"/>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qFormat/>
    <w:rsid w:val="008146A1"/>
    <w:pPr>
      <w:keepNext/>
      <w:jc w:val="center"/>
      <w:outlineLvl w:val="3"/>
    </w:pPr>
    <w:rPr>
      <w:b/>
      <w:bCs/>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paragraph" w:styleId="NormalWeb">
    <w:name w:val="Normal (Web)"/>
    <w:basedOn w:val="Normal"/>
    <w:uiPriority w:val="99"/>
    <w:unhideWhenUsed/>
    <w:rsid w:val="005D7AD7"/>
    <w:pPr>
      <w:spacing w:before="100" w:beforeAutospacing="1" w:after="119"/>
    </w:pPr>
    <w:rPr>
      <w:sz w:val="24"/>
      <w:szCs w:val="24"/>
    </w:rPr>
  </w:style>
  <w:style w:type="paragraph" w:styleId="Textedebulles">
    <w:name w:val="Balloon Text"/>
    <w:basedOn w:val="Normal"/>
    <w:link w:val="TextedebullesCar"/>
    <w:uiPriority w:val="99"/>
    <w:semiHidden/>
    <w:unhideWhenUsed/>
    <w:rsid w:val="007D0432"/>
    <w:rPr>
      <w:rFonts w:ascii="Tahoma" w:hAnsi="Tahoma" w:cs="Tahoma"/>
      <w:sz w:val="16"/>
      <w:szCs w:val="16"/>
    </w:rPr>
  </w:style>
  <w:style w:type="character" w:customStyle="1" w:styleId="TextedebullesCar">
    <w:name w:val="Texte de bulles Car"/>
    <w:basedOn w:val="Policepardfaut"/>
    <w:link w:val="Textedebulles"/>
    <w:uiPriority w:val="99"/>
    <w:semiHidden/>
    <w:rsid w:val="007D0432"/>
    <w:rPr>
      <w:rFonts w:ascii="Tahoma" w:eastAsia="Times New Roman" w:hAnsi="Tahoma" w:cs="Tahoma"/>
      <w:sz w:val="16"/>
      <w:szCs w:val="16"/>
      <w:lang w:eastAsia="fr-FR"/>
    </w:rPr>
  </w:style>
  <w:style w:type="character" w:customStyle="1" w:styleId="Titre4Car">
    <w:name w:val="Titre 4 Car"/>
    <w:basedOn w:val="Policepardfaut"/>
    <w:link w:val="Titre4"/>
    <w:rsid w:val="008146A1"/>
    <w:rPr>
      <w:rFonts w:ascii="Times New Roman" w:eastAsia="Times New Roman" w:hAnsi="Times New Roman" w:cs="Times New Roman"/>
      <w:b/>
      <w:bCs/>
      <w:sz w:val="28"/>
      <w:szCs w:val="24"/>
      <w:lang w:eastAsia="fr-FR"/>
    </w:rPr>
  </w:style>
  <w:style w:type="character" w:customStyle="1" w:styleId="NormalRGPDCar">
    <w:name w:val="Normal RGPD Car"/>
    <w:link w:val="NormalRGPD"/>
    <w:locked/>
    <w:rsid w:val="007C3D6C"/>
    <w:rPr>
      <w:color w:val="002060"/>
    </w:rPr>
  </w:style>
  <w:style w:type="paragraph" w:customStyle="1" w:styleId="NormalRGPD">
    <w:name w:val="Normal RGPD"/>
    <w:basedOn w:val="Normal"/>
    <w:link w:val="NormalRGPDCar"/>
    <w:qFormat/>
    <w:rsid w:val="007C3D6C"/>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3137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7</cp:revision>
  <dcterms:created xsi:type="dcterms:W3CDTF">2023-03-30T08:05:00Z</dcterms:created>
  <dcterms:modified xsi:type="dcterms:W3CDTF">2023-04-14T13:43:00Z</dcterms:modified>
</cp:coreProperties>
</file>