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92544" w14:textId="77777777" w:rsidR="000C6A3C" w:rsidRPr="00242A7A" w:rsidRDefault="000C6A3C" w:rsidP="000C6A3C">
      <w:pPr>
        <w:rPr>
          <w:rFonts w:asciiTheme="minorHAnsi" w:hAnsiTheme="minorHAnsi" w:cstheme="minorHAnsi"/>
          <w:color w:val="auto"/>
          <w:sz w:val="20"/>
          <w:szCs w:val="20"/>
        </w:rPr>
      </w:pPr>
    </w:p>
    <w:p w14:paraId="2380B473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C6A3C">
        <w:rPr>
          <w:rFonts w:asciiTheme="minorHAnsi" w:hAnsiTheme="minorHAnsi" w:cstheme="minorHAnsi"/>
          <w:b/>
          <w:sz w:val="20"/>
          <w:szCs w:val="20"/>
        </w:rPr>
        <w:t>Arrêté portant attribution de l’Indemnité de Fonctions, de Sujétions et d’Expertise (IFSE)</w:t>
      </w:r>
    </w:p>
    <w:p w14:paraId="1B977666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i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à M..............., ................................. </w:t>
      </w:r>
      <w:r w:rsidRPr="000C6A3C">
        <w:rPr>
          <w:rFonts w:asciiTheme="minorHAnsi" w:hAnsiTheme="minorHAnsi" w:cstheme="minorHAnsi"/>
          <w:i/>
          <w:sz w:val="20"/>
          <w:szCs w:val="20"/>
        </w:rPr>
        <w:t>(grade)</w:t>
      </w:r>
    </w:p>
    <w:p w14:paraId="1CA5D9A2" w14:textId="77777777" w:rsidR="006A0628" w:rsidRPr="000C6A3C" w:rsidRDefault="006A0628" w:rsidP="0045115B">
      <w:pPr>
        <w:rPr>
          <w:rFonts w:asciiTheme="minorHAnsi" w:hAnsiTheme="minorHAnsi" w:cstheme="minorHAnsi"/>
          <w:sz w:val="20"/>
          <w:szCs w:val="20"/>
        </w:rPr>
      </w:pPr>
    </w:p>
    <w:p w14:paraId="219AE6A2" w14:textId="77777777" w:rsidR="0045115B" w:rsidRPr="000C6A3C" w:rsidRDefault="0045115B" w:rsidP="0045115B">
      <w:pPr>
        <w:rPr>
          <w:rFonts w:asciiTheme="minorHAnsi" w:hAnsiTheme="minorHAnsi" w:cstheme="minorHAnsi"/>
          <w:sz w:val="20"/>
          <w:szCs w:val="20"/>
        </w:rPr>
      </w:pPr>
    </w:p>
    <w:p w14:paraId="4E8E92F7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i/>
          <w:iCs/>
          <w:sz w:val="20"/>
          <w:szCs w:val="20"/>
        </w:rPr>
        <w:t>Le Maire/Président de</w:t>
      </w:r>
      <w:r w:rsidRPr="000C6A3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.......................................................................................,</w:t>
      </w:r>
    </w:p>
    <w:p w14:paraId="4EA8FDD3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41E574D" w14:textId="77777777" w:rsidR="008F7453" w:rsidRPr="000C6A3C" w:rsidRDefault="008F7453" w:rsidP="008F7453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code général des collectivités territoriales,</w:t>
      </w:r>
    </w:p>
    <w:p w14:paraId="5B080208" w14:textId="77777777" w:rsidR="00514526" w:rsidRDefault="00514526" w:rsidP="00514526">
      <w:pPr>
        <w:spacing w:line="240" w:lineRule="auto"/>
        <w:jc w:val="both"/>
        <w:rPr>
          <w:rStyle w:val="normal1"/>
          <w:rFonts w:asciiTheme="minorHAnsi" w:hAnsiTheme="minorHAnsi" w:cstheme="minorHAnsi"/>
          <w:sz w:val="20"/>
          <w:szCs w:val="20"/>
        </w:rPr>
      </w:pPr>
      <w:r>
        <w:rPr>
          <w:rStyle w:val="normal1"/>
          <w:rFonts w:asciiTheme="minorHAnsi" w:hAnsiTheme="minorHAnsi" w:cstheme="minorHAnsi"/>
          <w:sz w:val="20"/>
          <w:szCs w:val="20"/>
        </w:rPr>
        <w:t>Vu le code général de la fonction publique,</w:t>
      </w:r>
    </w:p>
    <w:p w14:paraId="5D42DDAC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décret n°91-875 du 6 septembre 1991 relatif au régime indemnitaire des agents de la Fonction Publique Territoriale,</w:t>
      </w:r>
    </w:p>
    <w:p w14:paraId="693EF77C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décret n°2014-513 du 20 mai 2014 portant création d’un régime indemnitaire tenant compte des fonctions, des sujétions, de l’expertise et de l’engagement professionnel dans la fonction publique de l’Etat,</w:t>
      </w:r>
    </w:p>
    <w:p w14:paraId="2FA92E62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l’arrêté ministériel du ......................... pris pour l’application au corps des ..................................... des dispositions du décret n°2014-513 du 20 mai 2014 susvisé,</w:t>
      </w:r>
    </w:p>
    <w:p w14:paraId="08653361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la délibération en date du.............................................. instituant le régime indemnitaire tenant compte des fonctions, des sujétions, de l’expertise et de l’engagement professionnel pour le cadre d’emplois des ..................................................... à compter du ................................................,</w:t>
      </w:r>
    </w:p>
    <w:p w14:paraId="2D70D88C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D303133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CDC502A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Considérant les fonctions exercées, les sujétions, l’expertise, de M.................................................., ..................................... (grade),</w:t>
      </w:r>
    </w:p>
    <w:p w14:paraId="4AFC1E8B" w14:textId="77777777" w:rsidR="00181662" w:rsidRDefault="00181662" w:rsidP="00181662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2C98AE" w14:textId="77777777" w:rsidR="00181662" w:rsidRPr="000C6A3C" w:rsidRDefault="00181662" w:rsidP="00181662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Considérant </w:t>
      </w:r>
      <w:r>
        <w:rPr>
          <w:rFonts w:asciiTheme="minorHAnsi" w:hAnsiTheme="minorHAnsi" w:cstheme="minorHAnsi"/>
          <w:sz w:val="20"/>
          <w:szCs w:val="20"/>
        </w:rPr>
        <w:t>que</w:t>
      </w:r>
      <w:r w:rsidRPr="000C6A3C">
        <w:rPr>
          <w:rFonts w:asciiTheme="minorHAnsi" w:hAnsiTheme="minorHAnsi" w:cstheme="minorHAnsi"/>
          <w:sz w:val="20"/>
          <w:szCs w:val="20"/>
        </w:rPr>
        <w:t xml:space="preserve"> M.................................................. </w:t>
      </w:r>
      <w:r>
        <w:rPr>
          <w:rFonts w:asciiTheme="minorHAnsi" w:hAnsiTheme="minorHAnsi" w:cstheme="minorHAnsi"/>
          <w:sz w:val="20"/>
          <w:szCs w:val="20"/>
        </w:rPr>
        <w:t>fait partie du groupe ………………………. (groupe de fonction</w:t>
      </w:r>
      <w:r w:rsidRPr="000C6A3C">
        <w:rPr>
          <w:rFonts w:asciiTheme="minorHAnsi" w:hAnsiTheme="minorHAnsi" w:cstheme="minorHAnsi"/>
          <w:sz w:val="20"/>
          <w:szCs w:val="20"/>
        </w:rPr>
        <w:t>),</w:t>
      </w:r>
    </w:p>
    <w:p w14:paraId="5AEA3169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576800E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Vu le budget de............................................... (collectivité/établissement public),</w:t>
      </w:r>
    </w:p>
    <w:p w14:paraId="0E1B7D0B" w14:textId="52B06329" w:rsidR="006A0628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3D8EF24" w14:textId="77777777" w:rsidR="0005339C" w:rsidRPr="000C6A3C" w:rsidRDefault="0005339C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F98CE4F" w14:textId="77777777" w:rsidR="006A0628" w:rsidRPr="000C6A3C" w:rsidRDefault="006A0628" w:rsidP="006A062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42F9932" w14:textId="77777777" w:rsidR="006A0628" w:rsidRPr="000C6A3C" w:rsidRDefault="006A0628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C6A3C">
        <w:rPr>
          <w:rFonts w:asciiTheme="minorHAnsi" w:hAnsiTheme="minorHAnsi" w:cstheme="minorHAnsi"/>
          <w:b/>
          <w:sz w:val="20"/>
          <w:szCs w:val="20"/>
        </w:rPr>
        <w:t>ARRETE</w:t>
      </w:r>
    </w:p>
    <w:p w14:paraId="2114ED9B" w14:textId="162C6178" w:rsidR="006A0628" w:rsidRDefault="006A0628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FA401F3" w14:textId="11EB9A73" w:rsidR="0005339C" w:rsidRDefault="0005339C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690F915" w14:textId="77777777" w:rsidR="0005339C" w:rsidRPr="000C6A3C" w:rsidRDefault="0005339C" w:rsidP="006A0628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AEC1000" w14:textId="77777777" w:rsidR="006A0628" w:rsidRPr="000C6A3C" w:rsidRDefault="006A0628" w:rsidP="006A0628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Article 1 : A compter du .................................., M....................................................., ................................................ (grade), percevra une indemnité de fonctions, de sujétions et d’expertise d’un montant annuel de ……..…….. € </w:t>
      </w:r>
      <w:r w:rsidRPr="000C6A3C">
        <w:rPr>
          <w:rFonts w:asciiTheme="minorHAnsi" w:hAnsiTheme="minorHAnsi" w:cstheme="minorHAnsi"/>
          <w:i/>
          <w:sz w:val="20"/>
          <w:szCs w:val="20"/>
        </w:rPr>
        <w:t xml:space="preserve">(si maintien du régime indemnitaire antérieur, rajouter : conformément </w:t>
      </w:r>
      <w:r w:rsidR="00377B99" w:rsidRPr="000C6A3C">
        <w:rPr>
          <w:rFonts w:asciiTheme="minorHAnsi" w:hAnsiTheme="minorHAnsi" w:cstheme="minorHAnsi"/>
          <w:i/>
          <w:sz w:val="20"/>
          <w:szCs w:val="20"/>
        </w:rPr>
        <w:t>au principe de libre administration des collectivités, l’organe délibérant décide de maintenir, à titre individuel, le montant indemnitaire perçu par les agents, dont ils bénéficiaient au titre des  dispositions antérieures, lorsque ce montant se trouve diminué suite à la mise en place du RIFSEEP et ce jusqu’à la date du prochain changement de fonctions de l’</w:t>
      </w:r>
      <w:r w:rsidR="00326242" w:rsidRPr="000C6A3C">
        <w:rPr>
          <w:rFonts w:asciiTheme="minorHAnsi" w:hAnsiTheme="minorHAnsi" w:cstheme="minorHAnsi"/>
          <w:i/>
          <w:sz w:val="20"/>
          <w:szCs w:val="20"/>
        </w:rPr>
        <w:t>.</w:t>
      </w:r>
      <w:r w:rsidR="00377B99" w:rsidRPr="000C6A3C">
        <w:rPr>
          <w:rFonts w:asciiTheme="minorHAnsi" w:hAnsiTheme="minorHAnsi" w:cstheme="minorHAnsi"/>
          <w:i/>
          <w:sz w:val="20"/>
          <w:szCs w:val="20"/>
        </w:rPr>
        <w:t>agent. Ce montant est conservé au titre de l'indemnité de fonctio</w:t>
      </w:r>
      <w:r w:rsidR="000222CB" w:rsidRPr="000C6A3C">
        <w:rPr>
          <w:rFonts w:asciiTheme="minorHAnsi" w:hAnsiTheme="minorHAnsi" w:cstheme="minorHAnsi"/>
          <w:i/>
          <w:sz w:val="20"/>
          <w:szCs w:val="20"/>
        </w:rPr>
        <w:t>ns, de sujétions et d'expertise).</w:t>
      </w:r>
    </w:p>
    <w:p w14:paraId="0D2EAECA" w14:textId="311D566E" w:rsidR="00377B99" w:rsidRDefault="00377B99" w:rsidP="006A0628">
      <w:pPr>
        <w:jc w:val="both"/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p w14:paraId="4D8988B6" w14:textId="77777777" w:rsidR="0005339C" w:rsidRPr="000C6A3C" w:rsidRDefault="0005339C" w:rsidP="006A0628">
      <w:pPr>
        <w:jc w:val="both"/>
        <w:rPr>
          <w:rFonts w:asciiTheme="minorHAnsi" w:hAnsiTheme="minorHAnsi" w:cstheme="minorHAnsi"/>
          <w:b/>
          <w:sz w:val="20"/>
          <w:szCs w:val="20"/>
          <w:highlight w:val="yellow"/>
        </w:rPr>
      </w:pPr>
    </w:p>
    <w:p w14:paraId="52F4263E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Article 2 : Cette indemnité sera versée mensuellement (possibilité de prévoir une autre périodicité de versement) et sera proratisée en fonction du temps de travail.</w:t>
      </w:r>
    </w:p>
    <w:p w14:paraId="7B6BEE76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A8322E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D99FEBB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 xml:space="preserve">Article 3 : Le présent arrêté sera transmis au comptable de la </w:t>
      </w:r>
      <w:r w:rsidR="00183154" w:rsidRPr="000C6A3C">
        <w:rPr>
          <w:rFonts w:asciiTheme="minorHAnsi" w:hAnsiTheme="minorHAnsi" w:cstheme="minorHAnsi"/>
          <w:bCs/>
          <w:color w:val="auto"/>
          <w:sz w:val="20"/>
          <w:szCs w:val="20"/>
        </w:rPr>
        <w:t>collectivité territoriale ou de l’établissement public</w:t>
      </w:r>
      <w:r w:rsidRPr="000C6A3C">
        <w:rPr>
          <w:rFonts w:asciiTheme="minorHAnsi" w:hAnsiTheme="minorHAnsi" w:cstheme="minorHAnsi"/>
          <w:sz w:val="20"/>
          <w:szCs w:val="20"/>
        </w:rPr>
        <w:t>, et notifié à l'intéressé(e).</w:t>
      </w:r>
    </w:p>
    <w:p w14:paraId="07CE14B1" w14:textId="77777777" w:rsidR="006A0628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E971443" w14:textId="5F56E387" w:rsidR="006A0628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3638DFB" w14:textId="3D4AAB27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494D041" w14:textId="0C064CB2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8B8FE89" w14:textId="1C09BE9D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E255A4" w14:textId="445B0A59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3A8E31A" w14:textId="77777777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7678FE5" w14:textId="3B082F57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40CECB4" w14:textId="3EE195E6" w:rsidR="0005339C" w:rsidRDefault="0005339C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4F13A3E" w14:textId="77777777" w:rsidR="002A57E7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lastRenderedPageBreak/>
        <w:t>Article 4 : L'autorité territoriale certifie sous sa responsabilité le caractère exécutoire de cet acte</w:t>
      </w:r>
      <w:r w:rsidR="002A57E7" w:rsidRPr="000C6A3C">
        <w:rPr>
          <w:rFonts w:asciiTheme="minorHAnsi" w:hAnsiTheme="minorHAnsi" w:cstheme="minorHAnsi"/>
          <w:sz w:val="20"/>
          <w:szCs w:val="20"/>
        </w:rPr>
        <w:t>.</w:t>
      </w:r>
    </w:p>
    <w:p w14:paraId="3553FF37" w14:textId="77777777" w:rsidR="004A6593" w:rsidRPr="000C6A3C" w:rsidRDefault="004A6593" w:rsidP="004A6593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68B08109" w14:textId="77777777" w:rsidR="000A1B67" w:rsidRDefault="000A1B67" w:rsidP="000A1B67">
      <w:pPr>
        <w:spacing w:line="240" w:lineRule="auto"/>
        <w:jc w:val="both"/>
        <w:rPr>
          <w:rFonts w:asciiTheme="minorHAnsi" w:hAnsiTheme="minorHAnsi" w:cstheme="minorHAnsi"/>
          <w:kern w:val="2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Le Maire / Président informe que la présente décision peut faire l’objet d’un recours pour excès de pouvoir devant le Tribunal Administratif de Montpellier dans un délai de 2 mois, à compter de la présente publication </w:t>
      </w:r>
      <w:r>
        <w:rPr>
          <w:rFonts w:asciiTheme="minorHAnsi" w:hAnsiTheme="minorHAnsi" w:cstheme="minorHAnsi"/>
          <w:bCs/>
          <w:iCs/>
          <w:sz w:val="20"/>
          <w:szCs w:val="20"/>
        </w:rPr>
        <w:t xml:space="preserve">par courrier postal (6, rue Pitot 34063 MONTPELLIER CEDEX 2 ; Téléphone : 04 67 54 74 10 ; Fax : 04 67 54 74 50) ou par le biais de l’application informatique Télérecours, accessible par le lien suivant : </w:t>
      </w:r>
      <w:hyperlink r:id="rId8" w:history="1">
        <w:r>
          <w:rPr>
            <w:rStyle w:val="Lienhypertexte"/>
            <w:rFonts w:asciiTheme="minorHAnsi" w:hAnsiTheme="minorHAnsi" w:cstheme="minorHAnsi"/>
            <w:bCs/>
            <w:iCs/>
            <w:sz w:val="20"/>
            <w:szCs w:val="20"/>
          </w:rPr>
          <w:t>http://www.telerecours.fr</w:t>
        </w:r>
      </w:hyperlink>
    </w:p>
    <w:p w14:paraId="3708755E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A8B5E41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FABCBEA" w14:textId="77777777" w:rsidR="006A0628" w:rsidRPr="000C6A3C" w:rsidRDefault="006A0628" w:rsidP="00722E7D">
      <w:pPr>
        <w:ind w:left="5670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Le Maire/Président,</w:t>
      </w:r>
    </w:p>
    <w:p w14:paraId="6CBAA3DA" w14:textId="77777777" w:rsidR="0045115B" w:rsidRPr="000C6A3C" w:rsidRDefault="0045115B" w:rsidP="00722E7D">
      <w:pPr>
        <w:ind w:left="5670"/>
        <w:jc w:val="both"/>
        <w:rPr>
          <w:rFonts w:asciiTheme="minorHAnsi" w:hAnsiTheme="minorHAnsi" w:cstheme="minorHAnsi"/>
          <w:sz w:val="20"/>
          <w:szCs w:val="20"/>
        </w:rPr>
      </w:pPr>
    </w:p>
    <w:p w14:paraId="4F2CC5D9" w14:textId="77777777" w:rsidR="006A0628" w:rsidRPr="000C6A3C" w:rsidRDefault="006A0628" w:rsidP="00722E7D">
      <w:pPr>
        <w:ind w:left="5670"/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Signature</w:t>
      </w:r>
    </w:p>
    <w:p w14:paraId="03AF0627" w14:textId="77777777" w:rsidR="0045115B" w:rsidRPr="000C6A3C" w:rsidRDefault="0045115B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C8BC45B" w14:textId="77777777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Notifié le :</w:t>
      </w:r>
    </w:p>
    <w:p w14:paraId="48F8CE1F" w14:textId="77777777" w:rsidR="0045115B" w:rsidRPr="000C6A3C" w:rsidRDefault="0045115B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C0846DE" w14:textId="77777777" w:rsidR="0045115B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  <w:r w:rsidRPr="000C6A3C">
        <w:rPr>
          <w:rFonts w:asciiTheme="minorHAnsi" w:hAnsiTheme="minorHAnsi" w:cstheme="minorHAnsi"/>
          <w:sz w:val="20"/>
          <w:szCs w:val="20"/>
        </w:rPr>
        <w:t>Signature de l’agent :</w:t>
      </w:r>
    </w:p>
    <w:p w14:paraId="349370B1" w14:textId="77777777" w:rsidR="0045115B" w:rsidRPr="000C6A3C" w:rsidRDefault="0045115B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756F911" w14:textId="041172AB" w:rsidR="006A0628" w:rsidRPr="000C6A3C" w:rsidRDefault="006A0628" w:rsidP="006A0628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6A0628" w:rsidRPr="000C6A3C" w:rsidSect="00E370E7">
      <w:footerReference w:type="default" r:id="rId9"/>
      <w:pgSz w:w="11906" w:h="16838"/>
      <w:pgMar w:top="1417" w:right="1417" w:bottom="1417" w:left="1417" w:header="737" w:footer="737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7149A" w14:textId="77777777" w:rsidR="00DE6867" w:rsidRDefault="00DE6867" w:rsidP="00DA509B">
      <w:pPr>
        <w:spacing w:line="240" w:lineRule="auto"/>
      </w:pPr>
      <w:r>
        <w:separator/>
      </w:r>
    </w:p>
  </w:endnote>
  <w:endnote w:type="continuationSeparator" w:id="0">
    <w:p w14:paraId="763E68A0" w14:textId="77777777" w:rsidR="00DE6867" w:rsidRDefault="00DE6867" w:rsidP="00DA5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mdITC BkCn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WenQuanYi Micro Hei">
    <w:charset w:val="00"/>
    <w:family w:val="auto"/>
    <w:pitch w:val="variable"/>
  </w:font>
  <w:font w:name="Lohit Hindi">
    <w:charset w:val="00"/>
    <w:family w:val="auto"/>
    <w:pitch w:val="variable"/>
  </w:font>
  <w:font w:name="Futura XBlkCn BT">
    <w:altName w:val="DejaVu Sans Condensed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89789" w14:textId="77777777" w:rsidR="0039705D" w:rsidRPr="00C41404" w:rsidRDefault="0039705D" w:rsidP="009D755C">
    <w:pPr>
      <w:jc w:val="center"/>
      <w:rPr>
        <w:rFonts w:asciiTheme="minorHAnsi" w:eastAsia="+mn-ea" w:hAnsiTheme="minorHAnsi" w:cstheme="minorHAnsi"/>
        <w:bCs/>
        <w:color w:val="595959"/>
        <w:kern w:val="24"/>
        <w:sz w:val="16"/>
        <w:szCs w:val="16"/>
        <w:lang w:eastAsia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08468" w14:textId="77777777" w:rsidR="00DE6867" w:rsidRDefault="00DE6867" w:rsidP="00DA509B">
      <w:pPr>
        <w:spacing w:line="240" w:lineRule="auto"/>
      </w:pPr>
      <w:r>
        <w:separator/>
      </w:r>
    </w:p>
  </w:footnote>
  <w:footnote w:type="continuationSeparator" w:id="0">
    <w:p w14:paraId="3750D02A" w14:textId="77777777" w:rsidR="00DE6867" w:rsidRDefault="00DE6867" w:rsidP="00DA50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3.5pt;height:13.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0" w15:restartNumberingAfterBreak="0">
    <w:nsid w:val="00000016"/>
    <w:multiLevelType w:val="multilevel"/>
    <w:tmpl w:val="000000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 w15:restartNumberingAfterBreak="0">
    <w:nsid w:val="00000018"/>
    <w:multiLevelType w:val="multilevel"/>
    <w:tmpl w:val="000000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3" w15:restartNumberingAfterBreak="0">
    <w:nsid w:val="01000029"/>
    <w:multiLevelType w:val="hybridMultilevel"/>
    <w:tmpl w:val="E6DC21BA"/>
    <w:lvl w:ilvl="0" w:tplc="5484D2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A4A5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FEC8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6CEB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0057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6A9E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3487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24D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AA6A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11117316"/>
    <w:multiLevelType w:val="hybridMultilevel"/>
    <w:tmpl w:val="BDBC71FE"/>
    <w:lvl w:ilvl="0" w:tplc="7EBEB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6A043E"/>
    <w:multiLevelType w:val="hybridMultilevel"/>
    <w:tmpl w:val="82BCF66C"/>
    <w:lvl w:ilvl="0" w:tplc="09D20394">
      <w:start w:val="1"/>
      <w:numFmt w:val="decimal"/>
      <w:pStyle w:val="Titre2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837FC7"/>
    <w:multiLevelType w:val="hybridMultilevel"/>
    <w:tmpl w:val="00DAE7B8"/>
    <w:lvl w:ilvl="0" w:tplc="AC5263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D6ADB"/>
    <w:multiLevelType w:val="hybridMultilevel"/>
    <w:tmpl w:val="153C13BA"/>
    <w:lvl w:ilvl="0" w:tplc="0D06F5C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E82DD0"/>
    <w:multiLevelType w:val="hybridMultilevel"/>
    <w:tmpl w:val="DBBC3AA4"/>
    <w:lvl w:ilvl="0" w:tplc="0D06F5C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230714">
    <w:abstractNumId w:val="0"/>
  </w:num>
  <w:num w:numId="2" w16cid:durableId="877939032">
    <w:abstractNumId w:val="2"/>
  </w:num>
  <w:num w:numId="3" w16cid:durableId="135270416">
    <w:abstractNumId w:val="3"/>
  </w:num>
  <w:num w:numId="4" w16cid:durableId="478957240">
    <w:abstractNumId w:val="4"/>
  </w:num>
  <w:num w:numId="5" w16cid:durableId="2123592">
    <w:abstractNumId w:val="5"/>
  </w:num>
  <w:num w:numId="6" w16cid:durableId="1288388398">
    <w:abstractNumId w:val="6"/>
  </w:num>
  <w:num w:numId="7" w16cid:durableId="309022706">
    <w:abstractNumId w:val="7"/>
  </w:num>
  <w:num w:numId="8" w16cid:durableId="834221900">
    <w:abstractNumId w:val="8"/>
  </w:num>
  <w:num w:numId="9" w16cid:durableId="1039671694">
    <w:abstractNumId w:val="9"/>
  </w:num>
  <w:num w:numId="10" w16cid:durableId="1671905415">
    <w:abstractNumId w:val="10"/>
  </w:num>
  <w:num w:numId="11" w16cid:durableId="42294764">
    <w:abstractNumId w:val="11"/>
  </w:num>
  <w:num w:numId="12" w16cid:durableId="540094818">
    <w:abstractNumId w:val="12"/>
  </w:num>
  <w:num w:numId="13" w16cid:durableId="1117986287">
    <w:abstractNumId w:val="13"/>
  </w:num>
  <w:num w:numId="14" w16cid:durableId="793837895">
    <w:abstractNumId w:val="14"/>
  </w:num>
  <w:num w:numId="15" w16cid:durableId="431778998">
    <w:abstractNumId w:val="15"/>
  </w:num>
  <w:num w:numId="16" w16cid:durableId="1708070038">
    <w:abstractNumId w:val="16"/>
  </w:num>
  <w:num w:numId="17" w16cid:durableId="1278637849">
    <w:abstractNumId w:val="17"/>
  </w:num>
  <w:num w:numId="18" w16cid:durableId="860124751">
    <w:abstractNumId w:val="18"/>
  </w:num>
  <w:num w:numId="19" w16cid:durableId="1374572896">
    <w:abstractNumId w:val="19"/>
  </w:num>
  <w:num w:numId="20" w16cid:durableId="1738043895">
    <w:abstractNumId w:val="20"/>
  </w:num>
  <w:num w:numId="21" w16cid:durableId="534270655">
    <w:abstractNumId w:val="21"/>
  </w:num>
  <w:num w:numId="22" w16cid:durableId="544679132">
    <w:abstractNumId w:val="22"/>
  </w:num>
  <w:num w:numId="23" w16cid:durableId="391774892">
    <w:abstractNumId w:val="28"/>
  </w:num>
  <w:num w:numId="24" w16cid:durableId="1847356477">
    <w:abstractNumId w:val="27"/>
  </w:num>
  <w:num w:numId="25" w16cid:durableId="880288384">
    <w:abstractNumId w:val="23"/>
  </w:num>
  <w:num w:numId="26" w16cid:durableId="1017537571">
    <w:abstractNumId w:val="24"/>
  </w:num>
  <w:num w:numId="27" w16cid:durableId="1667510690">
    <w:abstractNumId w:val="25"/>
  </w:num>
  <w:num w:numId="28" w16cid:durableId="510221152">
    <w:abstractNumId w:val="25"/>
    <w:lvlOverride w:ilvl="0">
      <w:startOverride w:val="1"/>
    </w:lvlOverride>
  </w:num>
  <w:num w:numId="29" w16cid:durableId="852957383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DD"/>
    <w:rsid w:val="000031FC"/>
    <w:rsid w:val="000063BB"/>
    <w:rsid w:val="0001210D"/>
    <w:rsid w:val="00017749"/>
    <w:rsid w:val="00017EF3"/>
    <w:rsid w:val="000222CB"/>
    <w:rsid w:val="00027DDA"/>
    <w:rsid w:val="0003108F"/>
    <w:rsid w:val="0005339C"/>
    <w:rsid w:val="00053E01"/>
    <w:rsid w:val="000735CC"/>
    <w:rsid w:val="00095141"/>
    <w:rsid w:val="00095AFE"/>
    <w:rsid w:val="000A1B67"/>
    <w:rsid w:val="000A34DA"/>
    <w:rsid w:val="000A6C1B"/>
    <w:rsid w:val="000C4270"/>
    <w:rsid w:val="000C6A3C"/>
    <w:rsid w:val="000D3F60"/>
    <w:rsid w:val="000D77C2"/>
    <w:rsid w:val="000E2185"/>
    <w:rsid w:val="000F360C"/>
    <w:rsid w:val="000F4D9C"/>
    <w:rsid w:val="000F5DE8"/>
    <w:rsid w:val="00105A95"/>
    <w:rsid w:val="00114EA4"/>
    <w:rsid w:val="00115165"/>
    <w:rsid w:val="00116BDF"/>
    <w:rsid w:val="00122B87"/>
    <w:rsid w:val="00133B13"/>
    <w:rsid w:val="00135813"/>
    <w:rsid w:val="0013592D"/>
    <w:rsid w:val="00137089"/>
    <w:rsid w:val="00143973"/>
    <w:rsid w:val="00145FE0"/>
    <w:rsid w:val="00154F5D"/>
    <w:rsid w:val="00173492"/>
    <w:rsid w:val="00176AF3"/>
    <w:rsid w:val="00181662"/>
    <w:rsid w:val="00183154"/>
    <w:rsid w:val="001A5FCA"/>
    <w:rsid w:val="001B2AD2"/>
    <w:rsid w:val="001B2D9E"/>
    <w:rsid w:val="001C03FC"/>
    <w:rsid w:val="001C417A"/>
    <w:rsid w:val="001E6F56"/>
    <w:rsid w:val="001F454A"/>
    <w:rsid w:val="001F6E66"/>
    <w:rsid w:val="001F73BC"/>
    <w:rsid w:val="00225968"/>
    <w:rsid w:val="00227905"/>
    <w:rsid w:val="002343EE"/>
    <w:rsid w:val="00236B11"/>
    <w:rsid w:val="00242A7A"/>
    <w:rsid w:val="0025492A"/>
    <w:rsid w:val="00272E23"/>
    <w:rsid w:val="00281E99"/>
    <w:rsid w:val="00294763"/>
    <w:rsid w:val="00297616"/>
    <w:rsid w:val="002A5176"/>
    <w:rsid w:val="002A57E7"/>
    <w:rsid w:val="002B5844"/>
    <w:rsid w:val="002B7597"/>
    <w:rsid w:val="002C18D6"/>
    <w:rsid w:val="002C5EE5"/>
    <w:rsid w:val="002E0A59"/>
    <w:rsid w:val="002F056D"/>
    <w:rsid w:val="00326242"/>
    <w:rsid w:val="00347B88"/>
    <w:rsid w:val="00377B99"/>
    <w:rsid w:val="00382787"/>
    <w:rsid w:val="00384E47"/>
    <w:rsid w:val="00391109"/>
    <w:rsid w:val="00393AA9"/>
    <w:rsid w:val="00394467"/>
    <w:rsid w:val="0039705D"/>
    <w:rsid w:val="003A40CF"/>
    <w:rsid w:val="003A6F11"/>
    <w:rsid w:val="003D24B4"/>
    <w:rsid w:val="003D28D8"/>
    <w:rsid w:val="003E33C3"/>
    <w:rsid w:val="003E47E6"/>
    <w:rsid w:val="003E5753"/>
    <w:rsid w:val="003F054D"/>
    <w:rsid w:val="00403DF1"/>
    <w:rsid w:val="0042446F"/>
    <w:rsid w:val="0043159C"/>
    <w:rsid w:val="0044367B"/>
    <w:rsid w:val="0045115B"/>
    <w:rsid w:val="00461D05"/>
    <w:rsid w:val="004854DF"/>
    <w:rsid w:val="00490CE9"/>
    <w:rsid w:val="004A2772"/>
    <w:rsid w:val="004A6593"/>
    <w:rsid w:val="004B5C10"/>
    <w:rsid w:val="004C263B"/>
    <w:rsid w:val="004C5390"/>
    <w:rsid w:val="004D3AAC"/>
    <w:rsid w:val="004D6AA8"/>
    <w:rsid w:val="004E196B"/>
    <w:rsid w:val="004E3B59"/>
    <w:rsid w:val="004E66D6"/>
    <w:rsid w:val="004F1FEF"/>
    <w:rsid w:val="0050184D"/>
    <w:rsid w:val="00506DAC"/>
    <w:rsid w:val="0051370C"/>
    <w:rsid w:val="00513EA5"/>
    <w:rsid w:val="00514526"/>
    <w:rsid w:val="005528BD"/>
    <w:rsid w:val="00553604"/>
    <w:rsid w:val="00560CC7"/>
    <w:rsid w:val="00560F08"/>
    <w:rsid w:val="0056454C"/>
    <w:rsid w:val="0057256F"/>
    <w:rsid w:val="005773A8"/>
    <w:rsid w:val="00582B9B"/>
    <w:rsid w:val="00584717"/>
    <w:rsid w:val="005B0A6D"/>
    <w:rsid w:val="005B166F"/>
    <w:rsid w:val="005B2A9C"/>
    <w:rsid w:val="005D3EAF"/>
    <w:rsid w:val="005D5BCB"/>
    <w:rsid w:val="005E552A"/>
    <w:rsid w:val="005F40E0"/>
    <w:rsid w:val="0060134F"/>
    <w:rsid w:val="0060585E"/>
    <w:rsid w:val="00642639"/>
    <w:rsid w:val="006532CE"/>
    <w:rsid w:val="00656444"/>
    <w:rsid w:val="00661504"/>
    <w:rsid w:val="006718C0"/>
    <w:rsid w:val="00672561"/>
    <w:rsid w:val="00674719"/>
    <w:rsid w:val="006826D5"/>
    <w:rsid w:val="006828A3"/>
    <w:rsid w:val="00684A6E"/>
    <w:rsid w:val="006850ED"/>
    <w:rsid w:val="00694155"/>
    <w:rsid w:val="006950FA"/>
    <w:rsid w:val="006A0628"/>
    <w:rsid w:val="006B2ADE"/>
    <w:rsid w:val="006C72A3"/>
    <w:rsid w:val="006D45E5"/>
    <w:rsid w:val="006E1A55"/>
    <w:rsid w:val="006E531A"/>
    <w:rsid w:val="006F4EC1"/>
    <w:rsid w:val="006F6AFB"/>
    <w:rsid w:val="00702514"/>
    <w:rsid w:val="0070276C"/>
    <w:rsid w:val="00722E7D"/>
    <w:rsid w:val="0073005E"/>
    <w:rsid w:val="00734E33"/>
    <w:rsid w:val="00740781"/>
    <w:rsid w:val="007419E5"/>
    <w:rsid w:val="00747F15"/>
    <w:rsid w:val="00761D94"/>
    <w:rsid w:val="00762DB2"/>
    <w:rsid w:val="00764BC1"/>
    <w:rsid w:val="00795D69"/>
    <w:rsid w:val="00796D49"/>
    <w:rsid w:val="00797A0F"/>
    <w:rsid w:val="007A5624"/>
    <w:rsid w:val="007C6E01"/>
    <w:rsid w:val="007E48C2"/>
    <w:rsid w:val="007F6BFE"/>
    <w:rsid w:val="00801C24"/>
    <w:rsid w:val="00810CC0"/>
    <w:rsid w:val="00825FB8"/>
    <w:rsid w:val="00831913"/>
    <w:rsid w:val="00843E82"/>
    <w:rsid w:val="00867B0A"/>
    <w:rsid w:val="008711F0"/>
    <w:rsid w:val="00881C50"/>
    <w:rsid w:val="00885E7A"/>
    <w:rsid w:val="0088706E"/>
    <w:rsid w:val="0089056F"/>
    <w:rsid w:val="0089151E"/>
    <w:rsid w:val="008A26F3"/>
    <w:rsid w:val="008A2B79"/>
    <w:rsid w:val="008A43D9"/>
    <w:rsid w:val="008A7A66"/>
    <w:rsid w:val="008B0A76"/>
    <w:rsid w:val="008B6A61"/>
    <w:rsid w:val="008B74A9"/>
    <w:rsid w:val="008D2680"/>
    <w:rsid w:val="008E1CFF"/>
    <w:rsid w:val="008E26AA"/>
    <w:rsid w:val="008F7453"/>
    <w:rsid w:val="00914081"/>
    <w:rsid w:val="0091595A"/>
    <w:rsid w:val="009215E0"/>
    <w:rsid w:val="00931703"/>
    <w:rsid w:val="0093748C"/>
    <w:rsid w:val="00951FEA"/>
    <w:rsid w:val="00954EF9"/>
    <w:rsid w:val="009565BC"/>
    <w:rsid w:val="00960DDC"/>
    <w:rsid w:val="00987A48"/>
    <w:rsid w:val="00991317"/>
    <w:rsid w:val="009957B1"/>
    <w:rsid w:val="00997096"/>
    <w:rsid w:val="00997B85"/>
    <w:rsid w:val="009A01CF"/>
    <w:rsid w:val="009A0F9F"/>
    <w:rsid w:val="009A6A1A"/>
    <w:rsid w:val="009B0572"/>
    <w:rsid w:val="009B50D9"/>
    <w:rsid w:val="009B70AF"/>
    <w:rsid w:val="009C581B"/>
    <w:rsid w:val="009D755C"/>
    <w:rsid w:val="009E6C72"/>
    <w:rsid w:val="009F166F"/>
    <w:rsid w:val="009F1EDC"/>
    <w:rsid w:val="009F6F70"/>
    <w:rsid w:val="00A145A1"/>
    <w:rsid w:val="00A14916"/>
    <w:rsid w:val="00A17407"/>
    <w:rsid w:val="00A421E7"/>
    <w:rsid w:val="00A60145"/>
    <w:rsid w:val="00A61A87"/>
    <w:rsid w:val="00A75419"/>
    <w:rsid w:val="00A7604B"/>
    <w:rsid w:val="00A800FD"/>
    <w:rsid w:val="00A90C7E"/>
    <w:rsid w:val="00AA330A"/>
    <w:rsid w:val="00AA5F74"/>
    <w:rsid w:val="00AB488A"/>
    <w:rsid w:val="00AC2989"/>
    <w:rsid w:val="00AC35BC"/>
    <w:rsid w:val="00AC50AD"/>
    <w:rsid w:val="00AC79C9"/>
    <w:rsid w:val="00AD7E68"/>
    <w:rsid w:val="00AF7C00"/>
    <w:rsid w:val="00B1042E"/>
    <w:rsid w:val="00B10B73"/>
    <w:rsid w:val="00B13139"/>
    <w:rsid w:val="00B13C75"/>
    <w:rsid w:val="00B2733D"/>
    <w:rsid w:val="00B366EA"/>
    <w:rsid w:val="00B476A9"/>
    <w:rsid w:val="00B477F7"/>
    <w:rsid w:val="00B56094"/>
    <w:rsid w:val="00B67549"/>
    <w:rsid w:val="00B7240A"/>
    <w:rsid w:val="00B84BC7"/>
    <w:rsid w:val="00B87919"/>
    <w:rsid w:val="00B91CAA"/>
    <w:rsid w:val="00B93CC9"/>
    <w:rsid w:val="00B96BFA"/>
    <w:rsid w:val="00BA01CC"/>
    <w:rsid w:val="00BB6A8A"/>
    <w:rsid w:val="00BC74BC"/>
    <w:rsid w:val="00BF18EA"/>
    <w:rsid w:val="00C04A75"/>
    <w:rsid w:val="00C06316"/>
    <w:rsid w:val="00C079DB"/>
    <w:rsid w:val="00C14810"/>
    <w:rsid w:val="00C239BD"/>
    <w:rsid w:val="00C24FE6"/>
    <w:rsid w:val="00C41404"/>
    <w:rsid w:val="00C45C0C"/>
    <w:rsid w:val="00C63F57"/>
    <w:rsid w:val="00C713A7"/>
    <w:rsid w:val="00C75EA5"/>
    <w:rsid w:val="00C76D1C"/>
    <w:rsid w:val="00C8456B"/>
    <w:rsid w:val="00C90D40"/>
    <w:rsid w:val="00C90F78"/>
    <w:rsid w:val="00CA34F6"/>
    <w:rsid w:val="00CA3CC7"/>
    <w:rsid w:val="00CA6139"/>
    <w:rsid w:val="00CA71E9"/>
    <w:rsid w:val="00CC6CFB"/>
    <w:rsid w:val="00CD51C3"/>
    <w:rsid w:val="00CE6F63"/>
    <w:rsid w:val="00D00A43"/>
    <w:rsid w:val="00D0280C"/>
    <w:rsid w:val="00D110ED"/>
    <w:rsid w:val="00D16BEC"/>
    <w:rsid w:val="00D366BB"/>
    <w:rsid w:val="00D5470B"/>
    <w:rsid w:val="00D55FE9"/>
    <w:rsid w:val="00D60757"/>
    <w:rsid w:val="00D66914"/>
    <w:rsid w:val="00D70FF9"/>
    <w:rsid w:val="00D756FD"/>
    <w:rsid w:val="00D866ED"/>
    <w:rsid w:val="00D86C14"/>
    <w:rsid w:val="00D94DFE"/>
    <w:rsid w:val="00DA3E7C"/>
    <w:rsid w:val="00DA509B"/>
    <w:rsid w:val="00DB14E1"/>
    <w:rsid w:val="00DB4ED8"/>
    <w:rsid w:val="00DC21AE"/>
    <w:rsid w:val="00DC2683"/>
    <w:rsid w:val="00DC26DD"/>
    <w:rsid w:val="00DE0F20"/>
    <w:rsid w:val="00DE21ED"/>
    <w:rsid w:val="00DE3E9C"/>
    <w:rsid w:val="00DE6867"/>
    <w:rsid w:val="00DF2D03"/>
    <w:rsid w:val="00DF52B3"/>
    <w:rsid w:val="00E06559"/>
    <w:rsid w:val="00E15AEA"/>
    <w:rsid w:val="00E27832"/>
    <w:rsid w:val="00E3422A"/>
    <w:rsid w:val="00E349A2"/>
    <w:rsid w:val="00E370E7"/>
    <w:rsid w:val="00E42435"/>
    <w:rsid w:val="00E42B1F"/>
    <w:rsid w:val="00E4570C"/>
    <w:rsid w:val="00E51DD2"/>
    <w:rsid w:val="00E5234A"/>
    <w:rsid w:val="00E55FC8"/>
    <w:rsid w:val="00E7788E"/>
    <w:rsid w:val="00E77C20"/>
    <w:rsid w:val="00E81754"/>
    <w:rsid w:val="00E84DA0"/>
    <w:rsid w:val="00E900DF"/>
    <w:rsid w:val="00E9674B"/>
    <w:rsid w:val="00EA33DD"/>
    <w:rsid w:val="00EA662C"/>
    <w:rsid w:val="00ED124C"/>
    <w:rsid w:val="00ED39EF"/>
    <w:rsid w:val="00ED3F91"/>
    <w:rsid w:val="00ED5000"/>
    <w:rsid w:val="00EF075E"/>
    <w:rsid w:val="00EF1DBC"/>
    <w:rsid w:val="00F02DA8"/>
    <w:rsid w:val="00F10B49"/>
    <w:rsid w:val="00F133FA"/>
    <w:rsid w:val="00F32ED3"/>
    <w:rsid w:val="00F35BAA"/>
    <w:rsid w:val="00F45953"/>
    <w:rsid w:val="00F47601"/>
    <w:rsid w:val="00F50266"/>
    <w:rsid w:val="00F74CCC"/>
    <w:rsid w:val="00F85C4A"/>
    <w:rsid w:val="00F86C94"/>
    <w:rsid w:val="00F92894"/>
    <w:rsid w:val="00F947A3"/>
    <w:rsid w:val="00FA3251"/>
    <w:rsid w:val="00FB309A"/>
    <w:rsid w:val="00FD7AF4"/>
    <w:rsid w:val="00FF3F1E"/>
    <w:rsid w:val="00FF647E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CFEB75"/>
  <w15:docId w15:val="{0F4E2426-D54F-4E64-8553-F1D8E758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708"/>
      </w:tabs>
      <w:suppressAutoHyphens/>
      <w:spacing w:line="100" w:lineRule="atLeast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styleId="Titre1">
    <w:name w:val="heading 1"/>
    <w:basedOn w:val="Paragraphedeliste"/>
    <w:next w:val="Corpsdetexte"/>
    <w:qFormat/>
    <w:rsid w:val="006850ED"/>
    <w:pPr>
      <w:pBdr>
        <w:top w:val="single" w:sz="24" w:space="1" w:color="948A54" w:themeColor="background2" w:themeShade="80"/>
        <w:bottom w:val="single" w:sz="24" w:space="1" w:color="948A54" w:themeColor="background2" w:themeShade="80"/>
      </w:pBdr>
      <w:ind w:left="0"/>
      <w:outlineLvl w:val="0"/>
    </w:pPr>
    <w:rPr>
      <w:b/>
      <w:bCs/>
      <w:color w:val="FF9900"/>
      <w:sz w:val="28"/>
      <w:szCs w:val="28"/>
    </w:rPr>
  </w:style>
  <w:style w:type="paragraph" w:styleId="Titre2">
    <w:name w:val="heading 2"/>
    <w:basedOn w:val="Paragraphedeliste"/>
    <w:next w:val="Corpsdetexte"/>
    <w:qFormat/>
    <w:rsid w:val="006850ED"/>
    <w:pPr>
      <w:numPr>
        <w:numId w:val="27"/>
      </w:numPr>
      <w:jc w:val="both"/>
      <w:outlineLvl w:val="1"/>
    </w:pPr>
    <w:rPr>
      <w:b/>
      <w:bCs/>
      <w:color w:val="FF9900"/>
      <w:sz w:val="20"/>
      <w:szCs w:val="20"/>
    </w:rPr>
  </w:style>
  <w:style w:type="paragraph" w:styleId="Titre3">
    <w:name w:val="heading 3"/>
    <w:basedOn w:val="Normal"/>
    <w:next w:val="Corpsdetexte"/>
    <w:qFormat/>
    <w:rsid w:val="00ED5000"/>
    <w:pPr>
      <w:jc w:val="both"/>
      <w:outlineLvl w:val="2"/>
    </w:pPr>
    <w:rPr>
      <w:b/>
      <w:bCs/>
      <w:color w:val="948A54" w:themeColor="background2" w:themeShade="80"/>
      <w:sz w:val="20"/>
      <w:szCs w:val="20"/>
    </w:rPr>
  </w:style>
  <w:style w:type="paragraph" w:styleId="Titre4">
    <w:name w:val="heading 4"/>
    <w:basedOn w:val="Normal"/>
    <w:next w:val="Corpsdetexte"/>
    <w:qFormat/>
    <w:pPr>
      <w:keepNext/>
      <w:numPr>
        <w:ilvl w:val="3"/>
        <w:numId w:val="1"/>
      </w:numPr>
      <w:jc w:val="center"/>
      <w:outlineLvl w:val="3"/>
    </w:pPr>
    <w:rPr>
      <w:rFonts w:ascii="Garamond" w:hAnsi="Garamond"/>
      <w:b/>
      <w:bCs/>
      <w:i/>
      <w:iCs/>
      <w:sz w:val="40"/>
      <w:szCs w:val="20"/>
    </w:rPr>
  </w:style>
  <w:style w:type="paragraph" w:styleId="Titre5">
    <w:name w:val="heading 5"/>
    <w:basedOn w:val="Normal"/>
    <w:next w:val="Corpsdetexte"/>
    <w:qFormat/>
    <w:pPr>
      <w:keepNext/>
      <w:numPr>
        <w:ilvl w:val="4"/>
        <w:numId w:val="1"/>
      </w:numPr>
      <w:jc w:val="center"/>
      <w:outlineLvl w:val="4"/>
    </w:pPr>
    <w:rPr>
      <w:rFonts w:ascii="Garamond" w:hAnsi="Garamond"/>
      <w:b/>
      <w:bCs/>
      <w:sz w:val="20"/>
      <w:szCs w:val="20"/>
    </w:rPr>
  </w:style>
  <w:style w:type="paragraph" w:styleId="Titre6">
    <w:name w:val="heading 6"/>
    <w:basedOn w:val="Normal"/>
    <w:next w:val="Corpsdetexte"/>
    <w:qFormat/>
    <w:pPr>
      <w:keepNext/>
      <w:numPr>
        <w:ilvl w:val="5"/>
        <w:numId w:val="1"/>
      </w:numPr>
      <w:outlineLvl w:val="5"/>
    </w:pPr>
    <w:rPr>
      <w:rFonts w:ascii="Garamond" w:hAnsi="Garamond"/>
      <w:b/>
      <w:bCs/>
      <w:sz w:val="20"/>
      <w:szCs w:val="18"/>
    </w:rPr>
  </w:style>
  <w:style w:type="paragraph" w:styleId="Titre7">
    <w:name w:val="heading 7"/>
    <w:basedOn w:val="Normal"/>
    <w:next w:val="Corpsdetexte"/>
    <w:qFormat/>
    <w:pPr>
      <w:keepNext/>
      <w:numPr>
        <w:ilvl w:val="6"/>
        <w:numId w:val="1"/>
      </w:numPr>
      <w:jc w:val="center"/>
      <w:outlineLvl w:val="6"/>
    </w:pPr>
    <w:rPr>
      <w:rFonts w:ascii="Garamond" w:hAnsi="Garamond"/>
      <w:b/>
      <w:bCs/>
      <w:i/>
      <w:sz w:val="28"/>
      <w:szCs w:val="20"/>
      <w:u w:val="single"/>
    </w:rPr>
  </w:style>
  <w:style w:type="paragraph" w:styleId="Titre8">
    <w:name w:val="heading 8"/>
    <w:basedOn w:val="Normal"/>
    <w:next w:val="Corpsdetexte"/>
    <w:qFormat/>
    <w:pPr>
      <w:keepNext/>
      <w:numPr>
        <w:ilvl w:val="7"/>
        <w:numId w:val="1"/>
      </w:numPr>
      <w:tabs>
        <w:tab w:val="clear" w:pos="708"/>
        <w:tab w:val="left" w:pos="1440"/>
        <w:tab w:val="left" w:pos="2340"/>
      </w:tabs>
      <w:jc w:val="center"/>
      <w:outlineLvl w:val="7"/>
    </w:pPr>
    <w:rPr>
      <w:rFonts w:ascii="Garamond" w:hAnsi="Garamond"/>
      <w:b/>
      <w:bCs/>
      <w:sz w:val="32"/>
      <w:szCs w:val="18"/>
    </w:rPr>
  </w:style>
  <w:style w:type="paragraph" w:styleId="Titre9">
    <w:name w:val="heading 9"/>
    <w:basedOn w:val="Normal"/>
    <w:next w:val="Corpsdetexte"/>
    <w:qFormat/>
    <w:pPr>
      <w:keepNext/>
      <w:numPr>
        <w:ilvl w:val="8"/>
        <w:numId w:val="1"/>
      </w:numPr>
      <w:jc w:val="center"/>
      <w:outlineLvl w:val="8"/>
    </w:pPr>
    <w:rPr>
      <w:rFonts w:ascii="Garamond" w:hAnsi="Garamond"/>
      <w:b/>
      <w:bCs/>
      <w:sz w:val="32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Titre2Car">
    <w:name w:val="Titre 2 Car"/>
    <w:basedOn w:val="Policepardfaut1"/>
    <w:rPr>
      <w:rFonts w:ascii="GarmdITC BkCn BT" w:eastAsia="Times New Roman" w:hAnsi="GarmdITC BkCn BT" w:cs="Times New Roman"/>
      <w:b/>
      <w:spacing w:val="20"/>
      <w:sz w:val="32"/>
      <w:szCs w:val="20"/>
    </w:rPr>
  </w:style>
  <w:style w:type="character" w:customStyle="1" w:styleId="Titre3Car">
    <w:name w:val="Titre 3 Car"/>
    <w:basedOn w:val="Policepardfaut1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Titre4Car">
    <w:name w:val="Titre 4 Car"/>
    <w:basedOn w:val="Policepardfaut1"/>
    <w:rPr>
      <w:rFonts w:ascii="Garamond" w:eastAsia="Times New Roman" w:hAnsi="Garamond" w:cs="Times New Roman"/>
      <w:sz w:val="40"/>
      <w:szCs w:val="24"/>
    </w:rPr>
  </w:style>
  <w:style w:type="character" w:customStyle="1" w:styleId="Titre5Car">
    <w:name w:val="Titre 5 Car"/>
    <w:basedOn w:val="Policepardfaut1"/>
    <w:rPr>
      <w:rFonts w:ascii="Garamond" w:eastAsia="Times New Roman" w:hAnsi="Garamond" w:cs="Times New Roman"/>
      <w:b/>
      <w:color w:val="000000"/>
      <w:sz w:val="20"/>
      <w:szCs w:val="24"/>
    </w:rPr>
  </w:style>
  <w:style w:type="character" w:customStyle="1" w:styleId="Titre6Car">
    <w:name w:val="Titre 6 Car"/>
    <w:basedOn w:val="Policepardfaut1"/>
    <w:rPr>
      <w:rFonts w:ascii="Garamond" w:eastAsia="Times New Roman" w:hAnsi="Garamond" w:cs="Times New Roman"/>
      <w:b/>
      <w:bCs/>
      <w:color w:val="000000"/>
      <w:sz w:val="20"/>
      <w:szCs w:val="24"/>
    </w:rPr>
  </w:style>
  <w:style w:type="character" w:customStyle="1" w:styleId="Titre7Car">
    <w:name w:val="Titre 7 Car"/>
    <w:basedOn w:val="Policepardfaut1"/>
    <w:rPr>
      <w:rFonts w:ascii="Garamond" w:eastAsia="Times New Roman" w:hAnsi="Garamond" w:cs="Times New Roman"/>
      <w:b/>
      <w:bCs/>
      <w:i/>
      <w:sz w:val="28"/>
      <w:szCs w:val="20"/>
      <w:u w:val="single"/>
    </w:rPr>
  </w:style>
  <w:style w:type="character" w:customStyle="1" w:styleId="Titre8Car">
    <w:name w:val="Titre 8 Car"/>
    <w:basedOn w:val="Policepardfaut1"/>
    <w:rPr>
      <w:rFonts w:ascii="Garamond" w:eastAsia="Times New Roman" w:hAnsi="Garamond" w:cs="Times New Roman"/>
      <w:b/>
      <w:bCs/>
      <w:sz w:val="32"/>
      <w:szCs w:val="24"/>
    </w:rPr>
  </w:style>
  <w:style w:type="character" w:customStyle="1" w:styleId="Titre9Car">
    <w:name w:val="Titre 9 Car"/>
    <w:basedOn w:val="Policepardfaut1"/>
    <w:rPr>
      <w:rFonts w:ascii="Garamond" w:eastAsia="Times New Roman" w:hAnsi="Garamond" w:cs="Times New Roman"/>
      <w:b/>
      <w:bCs/>
      <w:sz w:val="32"/>
      <w:szCs w:val="28"/>
      <w:u w:val="single"/>
    </w:rPr>
  </w:style>
  <w:style w:type="character" w:customStyle="1" w:styleId="PieddepageCar">
    <w:name w:val="Pied de page Car"/>
    <w:basedOn w:val="Policepardfaut1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1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Retraitcorpsdetexte3Car">
    <w:name w:val="Retrait corps de texte 3 Car"/>
    <w:basedOn w:val="Policepardfaut1"/>
    <w:rPr>
      <w:rFonts w:ascii="Arial Narrow" w:eastAsia="Times New Roman" w:hAnsi="Arial Narrow" w:cs="Times New Roman"/>
      <w:sz w:val="20"/>
      <w:szCs w:val="24"/>
    </w:rPr>
  </w:style>
  <w:style w:type="character" w:customStyle="1" w:styleId="RetraitcorpsdetexteCar">
    <w:name w:val="Retrait corps de texte Car"/>
    <w:basedOn w:val="Policepardfaut1"/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Corpsdetexte2Car">
    <w:name w:val="Corps de texte 2 Car"/>
    <w:basedOn w:val="Policepardfaut1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Corpsdetexte3Car">
    <w:name w:val="Corps de texte 3 Car"/>
    <w:basedOn w:val="Policepardfaut1"/>
    <w:rPr>
      <w:rFonts w:ascii="Garamond" w:eastAsia="Times New Roman" w:hAnsi="Garamond" w:cs="Times New Roman"/>
      <w:i/>
      <w:iCs/>
      <w:sz w:val="20"/>
      <w:szCs w:val="24"/>
    </w:rPr>
  </w:style>
  <w:style w:type="character" w:customStyle="1" w:styleId="En-tteCar">
    <w:name w:val="En-tête Car"/>
    <w:basedOn w:val="Policepardfaut1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Numrodepage1">
    <w:name w:val="Numéro de page1"/>
    <w:basedOn w:val="Policepardfaut1"/>
  </w:style>
  <w:style w:type="character" w:customStyle="1" w:styleId="normal1">
    <w:name w:val="normal1"/>
    <w:basedOn w:val="Policepardfaut1"/>
  </w:style>
  <w:style w:type="character" w:styleId="lev">
    <w:name w:val="Strong"/>
    <w:uiPriority w:val="22"/>
    <w:qFormat/>
    <w:rPr>
      <w:b/>
      <w:bCs/>
    </w:rPr>
  </w:style>
  <w:style w:type="character" w:styleId="Lienhypertexte">
    <w:name w:val="Hyperlink"/>
    <w:uiPriority w:val="99"/>
    <w:rPr>
      <w:color w:val="0000FF"/>
      <w:u w:val="single"/>
      <w:lang w:val="fr-FR" w:eastAsia="fr-FR" w:bidi="fr-FR"/>
    </w:rPr>
  </w:style>
  <w:style w:type="character" w:customStyle="1" w:styleId="Normal3">
    <w:name w:val="Normal3"/>
  </w:style>
  <w:style w:type="character" w:customStyle="1" w:styleId="TextedebullesCar">
    <w:name w:val="Texte de bulles Car"/>
    <w:basedOn w:val="Policepardfaut1"/>
    <w:rPr>
      <w:rFonts w:ascii="Tahoma" w:eastAsia="Times New Roman" w:hAnsi="Tahoma" w:cs="Tahoma"/>
      <w:sz w:val="16"/>
      <w:szCs w:val="16"/>
    </w:rPr>
  </w:style>
  <w:style w:type="character" w:customStyle="1" w:styleId="Normal10">
    <w:name w:val="Normal1"/>
    <w:basedOn w:val="Policepardfaut1"/>
  </w:style>
  <w:style w:type="character" w:customStyle="1" w:styleId="TextebrutCar">
    <w:name w:val="Texte brut Car"/>
    <w:basedOn w:val="Policepardfaut1"/>
    <w:link w:val="Textebrut"/>
    <w:uiPriority w:val="99"/>
    <w:rPr>
      <w:rFonts w:ascii="Calibri" w:hAnsi="Calibri" w:cs="Calibri"/>
    </w:rPr>
  </w:style>
  <w:style w:type="character" w:customStyle="1" w:styleId="Normal2">
    <w:name w:val="Normal2"/>
    <w:basedOn w:val="Policepardfaut1"/>
  </w:style>
  <w:style w:type="character" w:customStyle="1" w:styleId="glmot">
    <w:name w:val="gl_mot"/>
    <w:basedOn w:val="Policepardfaut1"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Garamond" w:cs="Arial"/>
    </w:rPr>
  </w:style>
  <w:style w:type="character" w:customStyle="1" w:styleId="ListLabel5">
    <w:name w:val="ListLabel 5"/>
    <w:rPr>
      <w:rFonts w:cs="Arial"/>
    </w:rPr>
  </w:style>
  <w:style w:type="character" w:customStyle="1" w:styleId="ListLabel6">
    <w:name w:val="ListLabel 6"/>
    <w:rPr>
      <w:rFonts w:eastAsia="Times New Roman" w:cs="Arial"/>
    </w:rPr>
  </w:style>
  <w:style w:type="character" w:customStyle="1" w:styleId="ListLabel7">
    <w:name w:val="ListLabel 7"/>
    <w:rPr>
      <w:sz w:val="20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rFonts w:cs="Arial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Arial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Wingdings"/>
    </w:rPr>
  </w:style>
  <w:style w:type="character" w:customStyle="1" w:styleId="ListLabel21">
    <w:name w:val="ListLabel 21"/>
    <w:rPr>
      <w:rFonts w:cs="Symbol"/>
    </w:rPr>
  </w:style>
  <w:style w:type="character" w:customStyle="1" w:styleId="ListLabel22">
    <w:name w:val="ListLabel 22"/>
    <w:rPr>
      <w:rFonts w:cs="Arial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Wingdings"/>
    </w:rPr>
  </w:style>
  <w:style w:type="character" w:customStyle="1" w:styleId="ListLabel26">
    <w:name w:val="ListLabel 26"/>
    <w:rPr>
      <w:rFonts w:cs="Symbol"/>
    </w:rPr>
  </w:style>
  <w:style w:type="character" w:customStyle="1" w:styleId="ListLabel27">
    <w:name w:val="ListLabel 27"/>
    <w:rPr>
      <w:rFonts w:cs="Aria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sdetexte">
    <w:name w:val="Body Text"/>
    <w:basedOn w:val="Normal"/>
    <w:pPr>
      <w:spacing w:after="120"/>
      <w:jc w:val="both"/>
    </w:pPr>
    <w:rPr>
      <w:b/>
      <w:bCs/>
      <w:sz w:val="32"/>
    </w:rPr>
  </w:style>
  <w:style w:type="paragraph" w:styleId="Liste">
    <w:name w:val="List"/>
    <w:basedOn w:val="Corpsdetexte"/>
    <w:rPr>
      <w:rFonts w:cs="Lohit Hindi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Normalcentr1">
    <w:name w:val="Normal centré1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ind w:left="2268" w:right="2602"/>
      <w:jc w:val="center"/>
    </w:pPr>
    <w:rPr>
      <w:rFonts w:ascii="Futura XBlkCn BT" w:hAnsi="Futura XBlkCn BT"/>
      <w:bCs/>
      <w:sz w:val="36"/>
    </w:rPr>
  </w:style>
  <w:style w:type="paragraph" w:styleId="Pieddepage">
    <w:name w:val="footer"/>
    <w:basedOn w:val="Normal"/>
    <w:uiPriority w:val="99"/>
    <w:pPr>
      <w:suppressLineNumbers/>
      <w:tabs>
        <w:tab w:val="clear" w:pos="708"/>
        <w:tab w:val="center" w:pos="4536"/>
        <w:tab w:val="right" w:pos="9072"/>
      </w:tabs>
    </w:pPr>
  </w:style>
  <w:style w:type="paragraph" w:customStyle="1" w:styleId="Retraitcorpsdetexte31">
    <w:name w:val="Retrait corps de texte 31"/>
    <w:basedOn w:val="Normal"/>
    <w:pPr>
      <w:tabs>
        <w:tab w:val="clear" w:pos="708"/>
        <w:tab w:val="left" w:pos="5040"/>
        <w:tab w:val="left" w:pos="5940"/>
      </w:tabs>
      <w:ind w:left="900"/>
    </w:pPr>
    <w:rPr>
      <w:rFonts w:ascii="Arial Narrow" w:hAnsi="Arial Narrow"/>
      <w:sz w:val="20"/>
    </w:rPr>
  </w:style>
  <w:style w:type="paragraph" w:styleId="Retraitcorpsdetexte">
    <w:name w:val="Body Text Indent"/>
    <w:basedOn w:val="Normal"/>
    <w:pPr>
      <w:tabs>
        <w:tab w:val="clear" w:pos="708"/>
        <w:tab w:val="left" w:pos="3645"/>
        <w:tab w:val="left" w:pos="4320"/>
        <w:tab w:val="left" w:pos="5220"/>
      </w:tabs>
      <w:ind w:left="720"/>
      <w:jc w:val="both"/>
    </w:pPr>
    <w:rPr>
      <w:i/>
      <w:iCs/>
      <w:sz w:val="20"/>
    </w:rPr>
  </w:style>
  <w:style w:type="paragraph" w:customStyle="1" w:styleId="Corpsdetexte21">
    <w:name w:val="Corps de texte 21"/>
    <w:basedOn w:val="Normal"/>
    <w:pPr>
      <w:jc w:val="both"/>
    </w:pPr>
    <w:rPr>
      <w:b/>
      <w:bCs/>
      <w:sz w:val="20"/>
    </w:rPr>
  </w:style>
  <w:style w:type="paragraph" w:styleId="NormalWeb">
    <w:name w:val="Normal (Web)"/>
    <w:basedOn w:val="Normal"/>
    <w:uiPriority w:val="99"/>
    <w:pPr>
      <w:spacing w:before="28" w:after="28"/>
    </w:pPr>
  </w:style>
  <w:style w:type="paragraph" w:customStyle="1" w:styleId="Corpsdetexte31">
    <w:name w:val="Corps de texte 31"/>
    <w:basedOn w:val="Normal"/>
    <w:rPr>
      <w:rFonts w:ascii="Garamond" w:hAnsi="Garamond"/>
      <w:i/>
      <w:iCs/>
      <w:sz w:val="20"/>
    </w:rPr>
  </w:style>
  <w:style w:type="paragraph" w:styleId="En-tte">
    <w:name w:val="header"/>
    <w:basedOn w:val="Normal"/>
    <w:uiPriority w:val="99"/>
    <w:pPr>
      <w:suppressLineNumbers/>
      <w:tabs>
        <w:tab w:val="clear" w:pos="708"/>
        <w:tab w:val="center" w:pos="4536"/>
        <w:tab w:val="right" w:pos="9072"/>
      </w:tabs>
    </w:pPr>
  </w:style>
  <w:style w:type="paragraph" w:customStyle="1" w:styleId="Textedebulles1">
    <w:name w:val="Texte de bulles1"/>
    <w:basedOn w:val="Normal"/>
    <w:rPr>
      <w:rFonts w:ascii="Tahoma" w:hAnsi="Tahoma" w:cs="Tahoma"/>
      <w:sz w:val="16"/>
      <w:szCs w:val="16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Sansinterligne1">
    <w:name w:val="Sans interligne1"/>
    <w:pPr>
      <w:tabs>
        <w:tab w:val="left" w:pos="708"/>
      </w:tabs>
      <w:suppressAutoHyphens/>
      <w:spacing w:line="100" w:lineRule="atLeast"/>
    </w:pPr>
    <w:rPr>
      <w:rFonts w:ascii="Calibri" w:eastAsia="Calibri" w:hAnsi="Calibri"/>
      <w:color w:val="00000A"/>
      <w:kern w:val="1"/>
      <w:sz w:val="22"/>
      <w:szCs w:val="22"/>
      <w:lang w:eastAsia="ar-SA"/>
    </w:rPr>
  </w:style>
  <w:style w:type="paragraph" w:customStyle="1" w:styleId="Textebrut1">
    <w:name w:val="Texte brut1"/>
    <w:basedOn w:val="Normal"/>
    <w:rPr>
      <w:rFonts w:ascii="Calibri" w:hAnsi="Calibri" w:cs="Calibri"/>
      <w:sz w:val="22"/>
      <w:szCs w:val="22"/>
    </w:rPr>
  </w:style>
  <w:style w:type="paragraph" w:customStyle="1" w:styleId="xl46">
    <w:name w:val="xl46"/>
    <w:basedOn w:val="Normal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28" w:after="28"/>
    </w:pPr>
    <w:rPr>
      <w:rFonts w:eastAsia="Arial Unicode MS"/>
      <w:sz w:val="22"/>
      <w:szCs w:val="22"/>
    </w:rPr>
  </w:style>
  <w:style w:type="paragraph" w:customStyle="1" w:styleId="Tabledesillustrations1">
    <w:name w:val="Table des illustrations1"/>
    <w:basedOn w:val="Normal"/>
    <w:pPr>
      <w:ind w:left="482" w:hanging="482"/>
      <w:jc w:val="center"/>
    </w:pPr>
    <w:rPr>
      <w:b/>
      <w:sz w:val="22"/>
      <w:u w:val="singl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9140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914081"/>
    <w:rPr>
      <w:rFonts w:ascii="Tahoma" w:hAnsi="Tahoma" w:cs="Tahoma"/>
      <w:color w:val="000000"/>
      <w:kern w:val="1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560CC7"/>
    <w:pPr>
      <w:ind w:left="720"/>
      <w:contextualSpacing/>
    </w:pPr>
  </w:style>
  <w:style w:type="paragraph" w:styleId="TM1">
    <w:name w:val="toc 1"/>
    <w:basedOn w:val="Normal"/>
    <w:next w:val="Normal"/>
    <w:autoRedefine/>
    <w:uiPriority w:val="39"/>
    <w:unhideWhenUsed/>
    <w:rsid w:val="00272E23"/>
    <w:pPr>
      <w:tabs>
        <w:tab w:val="clear" w:pos="708"/>
      </w:tabs>
      <w:spacing w:before="120"/>
    </w:pPr>
    <w:rPr>
      <w:rFonts w:asciiTheme="minorHAnsi" w:hAnsiTheme="minorHAnsi" w:cstheme="minorHAnsi"/>
      <w:b/>
      <w:bCs/>
      <w:i/>
      <w:iCs/>
    </w:rPr>
  </w:style>
  <w:style w:type="paragraph" w:styleId="TM2">
    <w:name w:val="toc 2"/>
    <w:basedOn w:val="Normal"/>
    <w:next w:val="Normal"/>
    <w:autoRedefine/>
    <w:uiPriority w:val="39"/>
    <w:unhideWhenUsed/>
    <w:rsid w:val="00272E23"/>
    <w:pPr>
      <w:tabs>
        <w:tab w:val="clear" w:pos="708"/>
      </w:tabs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480"/>
    </w:pPr>
    <w:rPr>
      <w:rFonts w:asciiTheme="minorHAnsi" w:hAnsiTheme="minorHAnsi"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720"/>
    </w:pPr>
    <w:rPr>
      <w:rFonts w:asciiTheme="minorHAnsi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960"/>
    </w:pPr>
    <w:rPr>
      <w:rFonts w:asciiTheme="minorHAnsi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200"/>
    </w:pPr>
    <w:rPr>
      <w:rFonts w:asciiTheme="minorHAnsi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440"/>
    </w:pPr>
    <w:rPr>
      <w:rFonts w:asciiTheme="minorHAnsi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680"/>
    </w:pPr>
    <w:rPr>
      <w:rFonts w:asciiTheme="minorHAnsi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272E23"/>
    <w:pPr>
      <w:tabs>
        <w:tab w:val="clear" w:pos="708"/>
      </w:tabs>
      <w:ind w:left="1920"/>
    </w:pPr>
    <w:rPr>
      <w:rFonts w:asciiTheme="minorHAnsi" w:hAnsiTheme="minorHAnsi" w:cstheme="minorHAnsi"/>
      <w:sz w:val="20"/>
      <w:szCs w:val="20"/>
    </w:rPr>
  </w:style>
  <w:style w:type="table" w:styleId="Grilledutableau">
    <w:name w:val="Table Grid"/>
    <w:basedOn w:val="TableauNormal"/>
    <w:rsid w:val="004C53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brut">
    <w:name w:val="Plain Text"/>
    <w:basedOn w:val="Normal"/>
    <w:link w:val="TextebrutCar"/>
    <w:uiPriority w:val="99"/>
    <w:unhideWhenUsed/>
    <w:rsid w:val="00D110ED"/>
    <w:pPr>
      <w:tabs>
        <w:tab w:val="clear" w:pos="708"/>
      </w:tabs>
      <w:suppressAutoHyphens w:val="0"/>
      <w:spacing w:line="240" w:lineRule="auto"/>
    </w:pPr>
    <w:rPr>
      <w:rFonts w:ascii="Calibri" w:hAnsi="Calibri" w:cs="Calibri"/>
      <w:color w:val="auto"/>
      <w:kern w:val="0"/>
      <w:sz w:val="20"/>
      <w:szCs w:val="20"/>
      <w:lang w:eastAsia="fr-FR"/>
    </w:rPr>
  </w:style>
  <w:style w:type="character" w:customStyle="1" w:styleId="TextebrutCar1">
    <w:name w:val="Texte brut Car1"/>
    <w:basedOn w:val="Policepardfaut"/>
    <w:uiPriority w:val="99"/>
    <w:semiHidden/>
    <w:rsid w:val="00D110ED"/>
    <w:rPr>
      <w:rFonts w:ascii="Consolas" w:hAnsi="Consolas" w:cs="Arial"/>
      <w:color w:val="000000"/>
      <w:kern w:val="1"/>
      <w:sz w:val="21"/>
      <w:szCs w:val="21"/>
      <w:lang w:eastAsia="ar-SA"/>
    </w:rPr>
  </w:style>
  <w:style w:type="character" w:customStyle="1" w:styleId="Normal4">
    <w:name w:val="Normal4"/>
    <w:basedOn w:val="Policepardfaut"/>
    <w:rsid w:val="00122B87"/>
  </w:style>
  <w:style w:type="paragraph" w:customStyle="1" w:styleId="VuConsidrant">
    <w:name w:val="Vu.Considérant"/>
    <w:basedOn w:val="Normal"/>
    <w:rsid w:val="004A6593"/>
    <w:pPr>
      <w:tabs>
        <w:tab w:val="clear" w:pos="708"/>
      </w:tabs>
      <w:suppressAutoHyphens w:val="0"/>
      <w:autoSpaceDE w:val="0"/>
      <w:autoSpaceDN w:val="0"/>
      <w:spacing w:after="140" w:line="240" w:lineRule="auto"/>
      <w:jc w:val="both"/>
    </w:pPr>
    <w:rPr>
      <w:color w:val="auto"/>
      <w:kern w:val="0"/>
      <w:sz w:val="20"/>
      <w:szCs w:val="20"/>
      <w:lang w:eastAsia="fr-FR"/>
    </w:rPr>
  </w:style>
  <w:style w:type="character" w:customStyle="1" w:styleId="A6">
    <w:name w:val="A6"/>
    <w:uiPriority w:val="99"/>
    <w:rsid w:val="00297616"/>
    <w:rPr>
      <w:color w:val="221E1F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297616"/>
    <w:pPr>
      <w:tabs>
        <w:tab w:val="clear" w:pos="708"/>
      </w:tabs>
      <w:suppressAutoHyphens w:val="0"/>
      <w:autoSpaceDE w:val="0"/>
      <w:autoSpaceDN w:val="0"/>
      <w:adjustRightInd w:val="0"/>
      <w:spacing w:line="221" w:lineRule="atLeast"/>
    </w:pPr>
    <w:rPr>
      <w:rFonts w:ascii="Calibri" w:hAnsi="Calibri" w:cs="Calibri"/>
      <w:color w:val="auto"/>
      <w:kern w:val="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BA606-5AF3-456E-9511-91F95CE99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529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cdg31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Abdoussamad GUENNOUNE</dc:creator>
  <cp:lastModifiedBy>Patrice CAMPACI</cp:lastModifiedBy>
  <cp:revision>5</cp:revision>
  <cp:lastPrinted>2023-03-23T11:00:00Z</cp:lastPrinted>
  <dcterms:created xsi:type="dcterms:W3CDTF">2023-03-23T11:00:00Z</dcterms:created>
  <dcterms:modified xsi:type="dcterms:W3CDTF">2023-03-23T11:06:00Z</dcterms:modified>
</cp:coreProperties>
</file>